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55" w:rsidRDefault="00717376">
      <w:pPr>
        <w:adjustRightInd w:val="0"/>
        <w:snapToGrid w:val="0"/>
        <w:spacing w:line="480" w:lineRule="auto"/>
        <w:jc w:val="center"/>
        <w:outlineLvl w:val="0"/>
        <w:rPr>
          <w:rFonts w:ascii="黑体" w:eastAsia="黑体" w:hAnsi="宋体"/>
          <w:b/>
          <w:bCs/>
          <w:color w:val="000000"/>
          <w:sz w:val="32"/>
          <w:szCs w:val="32"/>
          <w:lang w:eastAsia="zh-CN"/>
        </w:rPr>
      </w:pPr>
      <w:bookmarkStart w:id="0" w:name="_Toc422082427"/>
      <w:bookmarkStart w:id="1" w:name="_Toc422232898"/>
      <w:bookmarkStart w:id="2" w:name="_Toc519152390"/>
      <w:bookmarkStart w:id="3" w:name="_Toc422138415"/>
      <w:bookmarkStart w:id="4" w:name="_Toc518921894"/>
      <w:r>
        <w:rPr>
          <w:rFonts w:ascii="黑体" w:eastAsia="黑体" w:hAnsi="宋体" w:hint="eastAsia"/>
          <w:b/>
          <w:bCs/>
          <w:color w:val="000000"/>
          <w:sz w:val="32"/>
          <w:szCs w:val="32"/>
          <w:lang w:eastAsia="zh-CN"/>
        </w:rPr>
        <w:t xml:space="preserve">A  </w:t>
      </w:r>
      <w:r>
        <w:rPr>
          <w:rFonts w:ascii="黑体" w:eastAsia="黑体" w:hAnsi="宋体" w:hint="eastAsia"/>
          <w:b/>
          <w:bCs/>
          <w:color w:val="000000"/>
          <w:sz w:val="32"/>
          <w:szCs w:val="32"/>
          <w:lang w:eastAsia="zh-CN"/>
        </w:rPr>
        <w:t>投标人工作范围</w:t>
      </w:r>
      <w:bookmarkEnd w:id="0"/>
      <w:bookmarkEnd w:id="1"/>
      <w:bookmarkEnd w:id="2"/>
      <w:bookmarkEnd w:id="3"/>
      <w:bookmarkEnd w:id="4"/>
    </w:p>
    <w:p w:rsidR="00A01255" w:rsidRDefault="00717376" w:rsidP="00A45C53">
      <w:pPr>
        <w:numPr>
          <w:ilvl w:val="0"/>
          <w:numId w:val="1"/>
        </w:numPr>
        <w:adjustRightInd w:val="0"/>
        <w:snapToGrid w:val="0"/>
        <w:spacing w:line="360" w:lineRule="auto"/>
        <w:ind w:left="498" w:hangingChars="177" w:hanging="498"/>
        <w:outlineLvl w:val="1"/>
        <w:rPr>
          <w:rFonts w:ascii="黑体" w:eastAsia="黑体" w:hAnsi="宋体" w:cs="宋体"/>
          <w:b/>
          <w:bCs/>
          <w:color w:val="000000"/>
          <w:kern w:val="28"/>
          <w:sz w:val="28"/>
          <w:lang w:bidi="ar-SA"/>
        </w:rPr>
      </w:pPr>
      <w:bookmarkStart w:id="5" w:name="_Toc518921895"/>
      <w:bookmarkStart w:id="6" w:name="_Toc519152391"/>
      <w:r>
        <w:rPr>
          <w:rFonts w:ascii="黑体" w:eastAsia="黑体" w:hAnsi="宋体" w:cs="宋体" w:hint="eastAsia"/>
          <w:b/>
          <w:bCs/>
          <w:color w:val="000000"/>
          <w:kern w:val="28"/>
          <w:sz w:val="28"/>
          <w:lang w:eastAsia="zh-CN" w:bidi="ar-SA"/>
        </w:rPr>
        <w:t>总述</w:t>
      </w:r>
      <w:bookmarkEnd w:id="5"/>
      <w:bookmarkEnd w:id="6"/>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1.1  </w:t>
      </w:r>
      <w:r>
        <w:rPr>
          <w:rFonts w:ascii="宋体" w:hAnsi="宋体" w:hint="eastAsia"/>
          <w:color w:val="000000"/>
          <w:lang w:eastAsia="zh-CN"/>
        </w:rPr>
        <w:t>本技术规格书用于</w:t>
      </w:r>
      <w:r>
        <w:rPr>
          <w:rFonts w:ascii="宋体" w:hAnsi="宋体" w:hint="eastAsia"/>
          <w:color w:val="000000"/>
          <w:u w:val="single"/>
          <w:lang w:eastAsia="zh-CN"/>
        </w:rPr>
        <w:t>（国家电动机产品质量监督检验中心（江苏）项目桁车项目）</w:t>
      </w:r>
      <w:r>
        <w:rPr>
          <w:rFonts w:ascii="宋体" w:hAnsi="宋体" w:hint="eastAsia"/>
          <w:color w:val="000000"/>
          <w:lang w:eastAsia="zh-CN"/>
        </w:rPr>
        <w:t>欧式电动单梁桥式起重机，包含了功能设计、结构、性能、安装和试验等方面的技术要求。</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1.2 </w:t>
      </w:r>
      <w:r>
        <w:rPr>
          <w:rFonts w:ascii="宋体" w:hAnsi="宋体" w:hint="eastAsia"/>
          <w:color w:val="000000"/>
          <w:lang w:eastAsia="zh-CN"/>
        </w:rPr>
        <w:t>本技术规格书提出的为最低限度的技术要求，并未对一切技术细节明确规定，也未充分引述有关标准和规范的条文，投标人应保证所提供的设备中所涉及的系统材料、公差尺寸等遵守有关机械工业设计制造标准和要求。</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1.3 </w:t>
      </w:r>
      <w:r>
        <w:rPr>
          <w:rFonts w:ascii="宋体" w:hAnsi="宋体" w:hint="eastAsia"/>
          <w:color w:val="000000"/>
          <w:lang w:eastAsia="zh-CN"/>
        </w:rPr>
        <w:t>签订合同后，因技术规范标准和规程发生变化，招标方有权以书面形式提出补充要求，具体项目由招、投标双方共同商定。</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1.4 </w:t>
      </w:r>
      <w:r>
        <w:rPr>
          <w:rFonts w:ascii="宋体" w:hAnsi="宋体" w:hint="eastAsia"/>
          <w:color w:val="000000"/>
          <w:lang w:eastAsia="zh-CN"/>
        </w:rPr>
        <w:t>本技术规格书所使用的标准如与投标方所执行的标准发生矛盾时，应按高标准执行。</w:t>
      </w:r>
      <w:r>
        <w:rPr>
          <w:rFonts w:ascii="宋体" w:hAnsi="宋体" w:hint="eastAsia"/>
          <w:color w:val="000000"/>
          <w:lang w:eastAsia="zh-CN"/>
        </w:rPr>
        <w:t xml:space="preserve"> </w:t>
      </w:r>
      <w:r>
        <w:rPr>
          <w:rFonts w:ascii="宋体" w:hAnsi="宋体" w:hint="eastAsia"/>
          <w:color w:val="000000"/>
          <w:lang w:eastAsia="zh-CN"/>
        </w:rPr>
        <w:t>若引用标准有更新，按最新版本执行。</w:t>
      </w:r>
    </w:p>
    <w:p w:rsidR="00A01255" w:rsidRDefault="00717376" w:rsidP="00A45C53">
      <w:pPr>
        <w:numPr>
          <w:ilvl w:val="0"/>
          <w:numId w:val="1"/>
        </w:numPr>
        <w:adjustRightInd w:val="0"/>
        <w:snapToGrid w:val="0"/>
        <w:spacing w:line="360" w:lineRule="auto"/>
        <w:ind w:left="498" w:hangingChars="177" w:hanging="498"/>
        <w:outlineLvl w:val="1"/>
        <w:rPr>
          <w:rFonts w:ascii="黑体" w:eastAsia="黑体" w:hAnsi="宋体" w:cs="宋体"/>
          <w:b/>
          <w:bCs/>
          <w:color w:val="000000"/>
          <w:kern w:val="28"/>
          <w:sz w:val="28"/>
          <w:lang w:bidi="ar-SA"/>
        </w:rPr>
      </w:pPr>
      <w:bookmarkStart w:id="7" w:name="_Toc422232899"/>
      <w:bookmarkStart w:id="8" w:name="_Toc518921896"/>
      <w:bookmarkStart w:id="9" w:name="_Toc519152392"/>
      <w:r>
        <w:rPr>
          <w:rFonts w:ascii="黑体" w:eastAsia="黑体" w:hAnsi="宋体" w:cs="宋体" w:hint="eastAsia"/>
          <w:b/>
          <w:bCs/>
          <w:color w:val="000000"/>
          <w:kern w:val="28"/>
          <w:sz w:val="28"/>
          <w:lang w:bidi="ar-SA"/>
        </w:rPr>
        <w:t>项目概述</w:t>
      </w:r>
      <w:bookmarkEnd w:id="7"/>
      <w:bookmarkEnd w:id="8"/>
      <w:bookmarkEnd w:id="9"/>
    </w:p>
    <w:p w:rsidR="00A01255" w:rsidRDefault="00717376">
      <w:pPr>
        <w:adjustRightInd w:val="0"/>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本项目为（国家电动机产品质量监督检验中心（江苏）项目桁车项目）欧式</w:t>
      </w:r>
      <w:r>
        <w:rPr>
          <w:rFonts w:ascii="宋体" w:hAnsi="宋体" w:hint="eastAsia"/>
          <w:color w:val="000000"/>
          <w:lang w:eastAsia="zh-CN"/>
        </w:rPr>
        <w:t>电动单梁桥式起重机</w:t>
      </w:r>
      <w:r>
        <w:rPr>
          <w:rFonts w:ascii="宋体" w:hAnsi="宋体" w:cs="宋体" w:hint="eastAsia"/>
          <w:color w:val="000000"/>
          <w:lang w:eastAsia="zh-CN"/>
        </w:rPr>
        <w:t>采购项目，拟采购</w:t>
      </w:r>
      <w:r>
        <w:rPr>
          <w:rFonts w:ascii="宋体" w:hAnsi="宋体" w:cs="宋体"/>
          <w:color w:val="000000"/>
          <w:lang w:eastAsia="zh-CN"/>
        </w:rPr>
        <w:t>10</w:t>
      </w:r>
      <w:r>
        <w:rPr>
          <w:rFonts w:ascii="宋体" w:hAnsi="宋体" w:cs="宋体" w:hint="eastAsia"/>
          <w:color w:val="000000"/>
          <w:lang w:eastAsia="zh-CN"/>
        </w:rPr>
        <w:t>T</w:t>
      </w:r>
      <w:r>
        <w:rPr>
          <w:rFonts w:ascii="宋体" w:hAnsi="宋体" w:cs="宋体" w:hint="eastAsia"/>
          <w:color w:val="000000"/>
          <w:lang w:eastAsia="zh-CN"/>
        </w:rPr>
        <w:t>欧式电动单梁桥式起重机</w:t>
      </w:r>
      <w:r>
        <w:rPr>
          <w:rFonts w:ascii="宋体" w:hAnsi="宋体"/>
          <w:color w:val="000000"/>
          <w:lang w:eastAsia="zh-CN"/>
        </w:rPr>
        <w:t>3</w:t>
      </w:r>
      <w:r>
        <w:rPr>
          <w:rFonts w:ascii="宋体" w:hAnsi="宋体" w:cs="宋体" w:hint="eastAsia"/>
          <w:color w:val="000000"/>
          <w:lang w:eastAsia="zh-CN"/>
        </w:rPr>
        <w:t>台套和</w:t>
      </w:r>
      <w:r>
        <w:rPr>
          <w:rFonts w:ascii="宋体" w:hAnsi="宋体" w:cs="宋体"/>
          <w:color w:val="000000"/>
          <w:lang w:eastAsia="zh-CN"/>
        </w:rPr>
        <w:t>5</w:t>
      </w:r>
      <w:r>
        <w:rPr>
          <w:rFonts w:ascii="宋体" w:hAnsi="宋体" w:cs="宋体" w:hint="eastAsia"/>
          <w:color w:val="000000"/>
          <w:lang w:eastAsia="zh-CN"/>
        </w:rPr>
        <w:t>T</w:t>
      </w:r>
      <w:r>
        <w:rPr>
          <w:rFonts w:ascii="宋体" w:hAnsi="宋体" w:cs="宋体" w:hint="eastAsia"/>
          <w:color w:val="000000"/>
          <w:lang w:eastAsia="zh-CN"/>
        </w:rPr>
        <w:t>欧式电动单梁桥式起重机</w:t>
      </w:r>
      <w:r>
        <w:rPr>
          <w:rFonts w:ascii="宋体" w:hAnsi="宋体"/>
          <w:color w:val="000000"/>
          <w:lang w:eastAsia="zh-CN"/>
        </w:rPr>
        <w:t>1</w:t>
      </w:r>
      <w:r>
        <w:rPr>
          <w:rFonts w:ascii="宋体" w:hAnsi="宋体" w:cs="宋体" w:hint="eastAsia"/>
          <w:color w:val="000000"/>
          <w:lang w:eastAsia="zh-CN"/>
        </w:rPr>
        <w:t>台套，用于检测中心和实验中心的车间内吊装作业，能够满足地面操作及遥控操作。</w:t>
      </w:r>
    </w:p>
    <w:p w:rsidR="00A01255" w:rsidRDefault="00717376" w:rsidP="00A45C53">
      <w:pPr>
        <w:numPr>
          <w:ilvl w:val="0"/>
          <w:numId w:val="1"/>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bookmarkStart w:id="10" w:name="_Toc518921897"/>
      <w:bookmarkStart w:id="11" w:name="_Toc519152393"/>
      <w:r>
        <w:rPr>
          <w:rFonts w:ascii="黑体" w:eastAsia="黑体" w:hAnsi="宋体" w:cs="宋体" w:hint="eastAsia"/>
          <w:b/>
          <w:bCs/>
          <w:color w:val="000000"/>
          <w:kern w:val="28"/>
          <w:sz w:val="28"/>
          <w:lang w:eastAsia="zh-CN" w:bidi="ar-SA"/>
        </w:rPr>
        <w:t>供货范围</w:t>
      </w:r>
      <w:bookmarkEnd w:id="10"/>
      <w:bookmarkEnd w:id="11"/>
    </w:p>
    <w:p w:rsidR="00A01255" w:rsidRDefault="00717376">
      <w:pPr>
        <w:adjustRightInd w:val="0"/>
        <w:snapToGrid w:val="0"/>
        <w:spacing w:line="360" w:lineRule="auto"/>
        <w:ind w:left="480" w:hangingChars="200" w:hanging="480"/>
        <w:rPr>
          <w:color w:val="000000"/>
          <w:lang w:eastAsia="zh-CN"/>
        </w:rPr>
      </w:pPr>
      <w:r>
        <w:rPr>
          <w:rFonts w:ascii="宋体" w:hAnsi="宋体" w:hint="eastAsia"/>
          <w:color w:val="000000"/>
          <w:lang w:eastAsia="zh-CN"/>
        </w:rPr>
        <w:t xml:space="preserve">3.1 </w:t>
      </w:r>
      <w:r>
        <w:rPr>
          <w:rFonts w:ascii="宋体" w:hAnsi="宋体"/>
          <w:color w:val="000000"/>
          <w:lang w:eastAsia="zh-CN"/>
        </w:rPr>
        <w:t>10</w:t>
      </w:r>
      <w:r>
        <w:rPr>
          <w:rFonts w:ascii="宋体" w:hAnsi="宋体" w:hint="eastAsia"/>
          <w:color w:val="000000"/>
          <w:lang w:eastAsia="zh-CN"/>
        </w:rPr>
        <w:t>T</w:t>
      </w:r>
      <w:r>
        <w:rPr>
          <w:rFonts w:ascii="宋体" w:hAnsi="宋体" w:hint="eastAsia"/>
          <w:color w:val="000000"/>
          <w:lang w:eastAsia="zh-CN"/>
        </w:rPr>
        <w:t>欧式电动单梁桥式起重机</w:t>
      </w:r>
      <w:r>
        <w:rPr>
          <w:rFonts w:ascii="宋体" w:hAnsi="宋体"/>
          <w:color w:val="000000"/>
          <w:lang w:eastAsia="zh-CN"/>
        </w:rPr>
        <w:t>3</w:t>
      </w:r>
      <w:r>
        <w:rPr>
          <w:rFonts w:hint="eastAsia"/>
          <w:color w:val="000000"/>
          <w:lang w:eastAsia="zh-CN"/>
        </w:rPr>
        <w:t>台套和</w:t>
      </w:r>
      <w:r>
        <w:rPr>
          <w:rFonts w:ascii="宋体" w:hAnsi="宋体" w:cs="宋体" w:hint="eastAsia"/>
          <w:color w:val="000000"/>
          <w:lang w:eastAsia="zh-CN"/>
        </w:rPr>
        <w:t>5T</w:t>
      </w:r>
      <w:r>
        <w:rPr>
          <w:rFonts w:ascii="宋体" w:hAnsi="宋体" w:cs="宋体" w:hint="eastAsia"/>
          <w:color w:val="000000"/>
          <w:lang w:eastAsia="zh-CN"/>
        </w:rPr>
        <w:t>欧式电动单梁桥式起重机</w:t>
      </w:r>
      <w:r>
        <w:rPr>
          <w:rFonts w:ascii="宋体" w:hAnsi="宋体" w:hint="eastAsia"/>
          <w:color w:val="000000"/>
          <w:lang w:eastAsia="zh-CN"/>
        </w:rPr>
        <w:t>1</w:t>
      </w:r>
      <w:r>
        <w:rPr>
          <w:rFonts w:ascii="宋体" w:hAnsi="宋体" w:cs="宋体" w:hint="eastAsia"/>
          <w:color w:val="000000"/>
          <w:lang w:eastAsia="zh-CN"/>
        </w:rPr>
        <w:t>台套，及其配套的轨道和滑触线、大车止挡等采购和安装</w:t>
      </w:r>
      <w:r>
        <w:rPr>
          <w:rFonts w:hint="eastAsia"/>
          <w:color w:val="000000"/>
          <w:lang w:eastAsia="zh-CN"/>
        </w:rPr>
        <w:t>。</w:t>
      </w:r>
    </w:p>
    <w:p w:rsidR="00A01255" w:rsidRDefault="00717376">
      <w:pPr>
        <w:adjustRightInd w:val="0"/>
        <w:snapToGrid w:val="0"/>
        <w:spacing w:line="360" w:lineRule="auto"/>
        <w:ind w:left="480" w:hangingChars="200" w:hanging="480"/>
        <w:rPr>
          <w:color w:val="000000"/>
          <w:lang w:eastAsia="zh-CN"/>
        </w:rPr>
      </w:pPr>
      <w:r>
        <w:rPr>
          <w:rFonts w:ascii="宋体" w:hAnsi="宋体" w:hint="eastAsia"/>
          <w:color w:val="000000"/>
          <w:lang w:eastAsia="zh-CN"/>
        </w:rPr>
        <w:t>3.2</w:t>
      </w:r>
      <w:r>
        <w:rPr>
          <w:rFonts w:ascii="宋体" w:hAnsi="宋体" w:hint="eastAsia"/>
          <w:color w:val="000000"/>
          <w:lang w:eastAsia="zh-CN"/>
        </w:rPr>
        <w:t xml:space="preserve"> </w:t>
      </w:r>
      <w:r>
        <w:rPr>
          <w:rFonts w:ascii="宋体" w:hAnsi="宋体" w:hint="eastAsia"/>
          <w:color w:val="000000"/>
          <w:lang w:eastAsia="zh-CN"/>
        </w:rPr>
        <w:t>包括</w:t>
      </w:r>
      <w:r>
        <w:rPr>
          <w:rFonts w:hint="eastAsia"/>
          <w:color w:val="000000"/>
          <w:lang w:eastAsia="zh-CN"/>
        </w:rPr>
        <w:t>起重机设计、制造、装卸运输、风险、保险、安装、调试、试验、验收、现场服务及技术培训、完整技术资料及证书和报告、两年质保及售后服务等，</w:t>
      </w:r>
      <w:r>
        <w:rPr>
          <w:rFonts w:ascii="宋体" w:hAnsi="宋体" w:cs="宋体" w:hint="eastAsia"/>
          <w:color w:val="000000"/>
          <w:lang w:eastAsia="zh-CN"/>
        </w:rPr>
        <w:t>直到双方签发最终验收证书、并取得用户当地主管部门发放的设备安装检验报告等全过程；</w:t>
      </w:r>
      <w:r>
        <w:rPr>
          <w:rFonts w:hint="eastAsia"/>
          <w:color w:val="000000"/>
          <w:lang w:eastAsia="zh-CN"/>
        </w:rPr>
        <w:t>并确保本项目设备的设计、制造和供货的完整性，至少包括：轨道、大车车挡、钢丝绳、卷筒、吊钩、电机、减速机、电磁刹车器、限位开关、滑触线、接电箱、手动操作盘、悬挂电缆、接线盒、铭牌、控制柜、运输起吊机现场安装用吊环等。</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3.3 </w:t>
      </w:r>
      <w:r>
        <w:rPr>
          <w:rFonts w:ascii="宋体" w:hAnsi="宋体" w:hint="eastAsia"/>
          <w:color w:val="000000"/>
          <w:lang w:eastAsia="zh-CN"/>
        </w:rPr>
        <w:t>投标方应提供以下技术文件和图纸资料各</w:t>
      </w:r>
      <w:r>
        <w:rPr>
          <w:rFonts w:ascii="宋体" w:hAnsi="宋体" w:hint="eastAsia"/>
          <w:color w:val="000000"/>
          <w:lang w:eastAsia="zh-CN"/>
        </w:rPr>
        <w:t>3</w:t>
      </w:r>
      <w:r>
        <w:rPr>
          <w:rFonts w:ascii="宋体" w:hAnsi="宋体" w:hint="eastAsia"/>
          <w:color w:val="000000"/>
          <w:lang w:eastAsia="zh-CN"/>
        </w:rPr>
        <w:t>套，电子版</w:t>
      </w:r>
      <w:r>
        <w:rPr>
          <w:rFonts w:ascii="宋体" w:hAnsi="宋体" w:hint="eastAsia"/>
          <w:color w:val="000000"/>
          <w:lang w:eastAsia="zh-CN"/>
        </w:rPr>
        <w:t>1</w:t>
      </w:r>
      <w:r>
        <w:rPr>
          <w:rFonts w:ascii="宋体" w:hAnsi="宋体" w:hint="eastAsia"/>
          <w:color w:val="000000"/>
          <w:lang w:eastAsia="zh-CN"/>
        </w:rPr>
        <w:t>份</w:t>
      </w:r>
      <w:r>
        <w:rPr>
          <w:rFonts w:ascii="宋体" w:hAnsi="宋体" w:hint="eastAsia"/>
          <w:color w:val="000000"/>
          <w:lang w:eastAsia="zh-CN"/>
        </w:rPr>
        <w:t>(</w:t>
      </w:r>
      <w:r>
        <w:rPr>
          <w:rFonts w:ascii="宋体" w:hAnsi="宋体" w:hint="eastAsia"/>
          <w:color w:val="000000"/>
          <w:lang w:eastAsia="zh-CN"/>
        </w:rPr>
        <w:t>包含以下但并不限</w:t>
      </w:r>
      <w:r>
        <w:rPr>
          <w:rFonts w:ascii="宋体" w:hAnsi="宋体" w:hint="eastAsia"/>
          <w:color w:val="000000"/>
          <w:lang w:eastAsia="zh-CN"/>
        </w:rPr>
        <w:t>于此）：</w:t>
      </w:r>
    </w:p>
    <w:p w:rsidR="00A01255" w:rsidRDefault="00717376">
      <w:pPr>
        <w:snapToGrid w:val="0"/>
        <w:spacing w:line="360" w:lineRule="auto"/>
        <w:ind w:leftChars="200" w:left="960" w:hangingChars="200" w:hanging="480"/>
        <w:jc w:val="both"/>
        <w:rPr>
          <w:rFonts w:ascii="宋体" w:hAnsi="宋体"/>
          <w:color w:val="000000"/>
          <w:lang w:eastAsia="zh-CN"/>
        </w:rPr>
      </w:pPr>
      <w:r>
        <w:rPr>
          <w:rFonts w:hint="eastAsia"/>
          <w:color w:val="000000"/>
          <w:lang w:eastAsia="zh-CN"/>
        </w:rPr>
        <w:lastRenderedPageBreak/>
        <w:t>（</w:t>
      </w:r>
      <w:r>
        <w:rPr>
          <w:rFonts w:ascii="宋体" w:hAnsi="宋体" w:hint="eastAsia"/>
          <w:color w:val="000000"/>
          <w:lang w:eastAsia="zh-CN"/>
        </w:rPr>
        <w:t>1</w:t>
      </w:r>
      <w:r>
        <w:rPr>
          <w:rFonts w:ascii="宋体" w:hAnsi="宋体" w:hint="eastAsia"/>
          <w:color w:val="000000"/>
          <w:lang w:eastAsia="zh-CN"/>
        </w:rPr>
        <w:t>）设备总装图</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2</w:t>
      </w:r>
      <w:r>
        <w:rPr>
          <w:rFonts w:ascii="宋体" w:hAnsi="宋体" w:hint="eastAsia"/>
          <w:color w:val="000000"/>
          <w:lang w:eastAsia="zh-CN"/>
        </w:rPr>
        <w:t>）主要部件和设备的规范表</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3</w:t>
      </w:r>
      <w:r>
        <w:rPr>
          <w:rFonts w:ascii="宋体" w:hAnsi="宋体" w:hint="eastAsia"/>
          <w:color w:val="000000"/>
          <w:lang w:eastAsia="zh-CN"/>
        </w:rPr>
        <w:t>）设备基础图及荷载资料</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4</w:t>
      </w:r>
      <w:r>
        <w:rPr>
          <w:rFonts w:ascii="宋体" w:hAnsi="宋体" w:hint="eastAsia"/>
          <w:color w:val="000000"/>
          <w:lang w:eastAsia="zh-CN"/>
        </w:rPr>
        <w:t>）电气原理图及控制系统资料</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5</w:t>
      </w:r>
      <w:r>
        <w:rPr>
          <w:rFonts w:ascii="宋体" w:hAnsi="宋体" w:hint="eastAsia"/>
          <w:color w:val="000000"/>
          <w:lang w:eastAsia="zh-CN"/>
        </w:rPr>
        <w:t>）原理性接线图和控制接线图</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6</w:t>
      </w:r>
      <w:r>
        <w:rPr>
          <w:rFonts w:ascii="宋体" w:hAnsi="宋体" w:hint="eastAsia"/>
          <w:color w:val="000000"/>
          <w:lang w:eastAsia="zh-CN"/>
        </w:rPr>
        <w:t>）安装要求及安装质量标准</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7</w:t>
      </w:r>
      <w:r>
        <w:rPr>
          <w:rFonts w:ascii="宋体" w:hAnsi="宋体" w:hint="eastAsia"/>
          <w:color w:val="000000"/>
          <w:lang w:eastAsia="zh-CN"/>
        </w:rPr>
        <w:t>）</w:t>
      </w:r>
      <w:r>
        <w:rPr>
          <w:rFonts w:ascii="宋体" w:hAnsi="宋体"/>
          <w:color w:val="000000"/>
          <w:lang w:eastAsia="zh-CN"/>
        </w:rPr>
        <w:t>2</w:t>
      </w:r>
      <w:r>
        <w:rPr>
          <w:rFonts w:ascii="宋体" w:hAnsi="宋体" w:hint="eastAsia"/>
          <w:color w:val="000000"/>
          <w:lang w:eastAsia="zh-CN"/>
        </w:rPr>
        <w:t>年备品备件一览表</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8</w:t>
      </w:r>
      <w:r>
        <w:rPr>
          <w:rFonts w:ascii="宋体" w:hAnsi="宋体" w:hint="eastAsia"/>
          <w:color w:val="000000"/>
          <w:lang w:eastAsia="zh-CN"/>
        </w:rPr>
        <w:t>）相关专业接口配合资料</w:t>
      </w:r>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随机资料包括：产品质量合格证、出厂验收合格证、现场检验及试车大纲、设备安装调试使用维护说明书（包括安全操作手册、安全操作规程、使用维护介绍）、所有外购件的合格证、装箱单、检验、实验报告。</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3.4 </w:t>
      </w:r>
      <w:r>
        <w:rPr>
          <w:rFonts w:ascii="宋体" w:hAnsi="宋体" w:hint="eastAsia"/>
          <w:color w:val="000000"/>
          <w:lang w:eastAsia="zh-CN"/>
        </w:rPr>
        <w:t>完成上述项目所必需的相关服务工作</w:t>
      </w:r>
      <w:r>
        <w:rPr>
          <w:rFonts w:ascii="宋体" w:hAnsi="宋体" w:hint="eastAsia"/>
          <w:color w:val="000000"/>
          <w:lang w:eastAsia="zh-CN"/>
        </w:rPr>
        <w:t>(</w:t>
      </w:r>
      <w:r>
        <w:rPr>
          <w:rFonts w:ascii="宋体" w:hAnsi="宋体" w:hint="eastAsia"/>
          <w:color w:val="000000"/>
          <w:lang w:eastAsia="zh-CN"/>
        </w:rPr>
        <w:t>包含以下但并不限于此）</w:t>
      </w:r>
      <w:r>
        <w:rPr>
          <w:rFonts w:hint="eastAsia"/>
          <w:color w:val="000000"/>
          <w:lang w:eastAsia="zh-CN"/>
        </w:rPr>
        <w:t>：</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1</w:t>
      </w:r>
      <w:r>
        <w:rPr>
          <w:rFonts w:ascii="宋体" w:hAnsi="宋体" w:hint="eastAsia"/>
          <w:color w:val="000000"/>
          <w:lang w:eastAsia="zh-CN"/>
        </w:rPr>
        <w:t>）派遣专业工程师，及时到现场对所供设备的安装提供无偿技术指导并协助进行设备调试工作，并对招标方操作人员进行必要地技术培训；</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2</w:t>
      </w:r>
      <w:r>
        <w:rPr>
          <w:rFonts w:ascii="宋体" w:hAnsi="宋体" w:hint="eastAsia"/>
          <w:color w:val="000000"/>
          <w:lang w:eastAsia="zh-CN"/>
        </w:rPr>
        <w:t>）投标方承担全套设备（包括外购部件）的售后服务；</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3</w:t>
      </w:r>
      <w:r>
        <w:rPr>
          <w:rFonts w:ascii="宋体" w:hAnsi="宋体" w:hint="eastAsia"/>
          <w:color w:val="000000"/>
          <w:lang w:eastAsia="zh-CN"/>
        </w:rPr>
        <w:t>）设备质保期内，因设备质量问题而造成的设备损坏或由于设备质量问题不能正常使用时，投标方须无偿修理或更换；</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4</w:t>
      </w:r>
      <w:r>
        <w:rPr>
          <w:rFonts w:ascii="宋体" w:hAnsi="宋体" w:hint="eastAsia"/>
          <w:color w:val="000000"/>
          <w:lang w:eastAsia="zh-CN"/>
        </w:rPr>
        <w:t>）质保期后，投标方长期的、稳定的、及时的、有偿供应备品备件；</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5</w:t>
      </w:r>
      <w:r>
        <w:rPr>
          <w:rFonts w:ascii="宋体" w:hAnsi="宋体" w:hint="eastAsia"/>
          <w:color w:val="000000"/>
          <w:lang w:eastAsia="zh-CN"/>
        </w:rPr>
        <w:t>）质保期后，非产品质量问题时，如招标方有必要请投标方人员到现场服务时，投标方应积极到现场有偿服务。</w:t>
      </w:r>
    </w:p>
    <w:p w:rsidR="00A01255" w:rsidRDefault="00717376">
      <w:pPr>
        <w:adjustRightInd w:val="0"/>
        <w:snapToGrid w:val="0"/>
        <w:spacing w:line="360" w:lineRule="auto"/>
        <w:ind w:left="480" w:hangingChars="200" w:hanging="480"/>
        <w:rPr>
          <w:color w:val="000000"/>
          <w:lang w:eastAsia="zh-CN"/>
        </w:rPr>
      </w:pPr>
      <w:r>
        <w:rPr>
          <w:rFonts w:ascii="宋体" w:hAnsi="宋体" w:hint="eastAsia"/>
          <w:color w:val="000000"/>
          <w:lang w:eastAsia="zh-CN"/>
        </w:rPr>
        <w:t xml:space="preserve">3.5 </w:t>
      </w:r>
      <w:r>
        <w:rPr>
          <w:rFonts w:ascii="宋体" w:hAnsi="宋体" w:hint="eastAsia"/>
          <w:color w:val="000000"/>
          <w:lang w:eastAsia="zh-CN"/>
        </w:rPr>
        <w:t>按照招标方要求时间进行现场交货。</w:t>
      </w:r>
    </w:p>
    <w:p w:rsidR="00A01255" w:rsidRDefault="00A01255">
      <w:pPr>
        <w:rPr>
          <w:color w:val="000000"/>
          <w:lang w:eastAsia="zh-CN"/>
        </w:rPr>
      </w:pPr>
    </w:p>
    <w:p w:rsidR="00A01255" w:rsidRDefault="00A01255">
      <w:pPr>
        <w:adjustRightInd w:val="0"/>
        <w:snapToGrid w:val="0"/>
        <w:spacing w:line="480" w:lineRule="auto"/>
        <w:jc w:val="center"/>
        <w:outlineLvl w:val="0"/>
        <w:rPr>
          <w:rFonts w:ascii="宋体" w:hAnsi="宋体"/>
          <w:b/>
          <w:bCs/>
          <w:color w:val="000000"/>
          <w:sz w:val="28"/>
          <w:szCs w:val="28"/>
          <w:lang w:eastAsia="zh-CN"/>
        </w:rPr>
        <w:sectPr w:rsidR="00A01255">
          <w:headerReference w:type="default" r:id="rId8"/>
          <w:footerReference w:type="default" r:id="rId9"/>
          <w:pgSz w:w="11906" w:h="16838"/>
          <w:pgMar w:top="1797" w:right="1440" w:bottom="1440" w:left="1440" w:header="907" w:footer="1021" w:gutter="0"/>
          <w:pgNumType w:start="1"/>
          <w:cols w:space="720"/>
          <w:docGrid w:type="linesAndChars" w:linePitch="312"/>
        </w:sectPr>
      </w:pPr>
      <w:bookmarkStart w:id="12" w:name="_Toc422082428"/>
      <w:bookmarkStart w:id="13" w:name="_Toc422138416"/>
      <w:bookmarkStart w:id="14" w:name="_Toc422232901"/>
    </w:p>
    <w:p w:rsidR="00A01255" w:rsidRDefault="00717376">
      <w:pPr>
        <w:adjustRightInd w:val="0"/>
        <w:snapToGrid w:val="0"/>
        <w:spacing w:line="480" w:lineRule="auto"/>
        <w:jc w:val="center"/>
        <w:outlineLvl w:val="0"/>
        <w:rPr>
          <w:rFonts w:ascii="黑体" w:eastAsia="黑体" w:hAnsi="宋体"/>
          <w:b/>
          <w:bCs/>
          <w:color w:val="000000"/>
          <w:sz w:val="32"/>
          <w:szCs w:val="32"/>
          <w:lang w:eastAsia="zh-CN"/>
        </w:rPr>
      </w:pPr>
      <w:bookmarkStart w:id="15" w:name="_Toc518921898"/>
      <w:bookmarkStart w:id="16" w:name="_Toc519152394"/>
      <w:r>
        <w:rPr>
          <w:rFonts w:ascii="黑体" w:eastAsia="黑体" w:hAnsi="宋体" w:hint="eastAsia"/>
          <w:b/>
          <w:bCs/>
          <w:color w:val="000000"/>
          <w:sz w:val="32"/>
          <w:szCs w:val="32"/>
          <w:lang w:eastAsia="zh-CN"/>
        </w:rPr>
        <w:lastRenderedPageBreak/>
        <w:t xml:space="preserve">B  </w:t>
      </w:r>
      <w:r>
        <w:rPr>
          <w:rFonts w:ascii="黑体" w:eastAsia="黑体" w:hAnsi="宋体" w:hint="eastAsia"/>
          <w:b/>
          <w:bCs/>
          <w:color w:val="000000"/>
          <w:sz w:val="32"/>
          <w:szCs w:val="32"/>
          <w:lang w:eastAsia="zh-CN"/>
        </w:rPr>
        <w:t>设备技术要求</w:t>
      </w:r>
      <w:bookmarkEnd w:id="12"/>
      <w:bookmarkEnd w:id="13"/>
      <w:bookmarkEnd w:id="14"/>
      <w:bookmarkEnd w:id="15"/>
      <w:bookmarkEnd w:id="16"/>
    </w:p>
    <w:p w:rsidR="00A01255" w:rsidRDefault="00717376" w:rsidP="00A45C53">
      <w:pPr>
        <w:numPr>
          <w:ilvl w:val="0"/>
          <w:numId w:val="2"/>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bookmarkStart w:id="17" w:name="_Toc518921899"/>
      <w:bookmarkStart w:id="18" w:name="_Toc519152395"/>
      <w:r>
        <w:rPr>
          <w:rFonts w:ascii="黑体" w:eastAsia="黑体" w:hAnsi="宋体" w:cs="宋体" w:hint="eastAsia"/>
          <w:b/>
          <w:bCs/>
          <w:color w:val="000000"/>
          <w:kern w:val="28"/>
          <w:sz w:val="28"/>
          <w:lang w:eastAsia="zh-CN" w:bidi="ar-SA"/>
        </w:rPr>
        <w:t>环境要求</w:t>
      </w:r>
      <w:bookmarkEnd w:id="17"/>
      <w:bookmarkEnd w:id="18"/>
    </w:p>
    <w:p w:rsidR="00A01255" w:rsidRDefault="00717376">
      <w:pPr>
        <w:adjustRightInd w:val="0"/>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工作条件：三相交流</w:t>
      </w:r>
      <w:r>
        <w:rPr>
          <w:rFonts w:ascii="宋体" w:hAnsi="宋体" w:cs="宋体" w:hint="eastAsia"/>
          <w:color w:val="000000"/>
          <w:lang w:eastAsia="zh-CN"/>
        </w:rPr>
        <w:t>380V</w:t>
      </w:r>
      <w:r>
        <w:rPr>
          <w:rFonts w:ascii="宋体" w:hAnsi="宋体" w:cs="宋体" w:hint="eastAsia"/>
          <w:color w:val="000000"/>
          <w:lang w:eastAsia="zh-CN"/>
        </w:rPr>
        <w:t>±</w:t>
      </w:r>
      <w:r>
        <w:rPr>
          <w:rFonts w:ascii="宋体" w:hAnsi="宋体" w:cs="宋体" w:hint="eastAsia"/>
          <w:color w:val="000000"/>
          <w:lang w:eastAsia="zh-CN"/>
        </w:rPr>
        <w:t>5%</w:t>
      </w:r>
      <w:r>
        <w:rPr>
          <w:rFonts w:ascii="宋体" w:hAnsi="宋体" w:cs="宋体" w:hint="eastAsia"/>
          <w:color w:val="000000"/>
          <w:lang w:eastAsia="zh-CN"/>
        </w:rPr>
        <w:t>，</w:t>
      </w:r>
      <w:r>
        <w:rPr>
          <w:rFonts w:ascii="宋体" w:hAnsi="宋体" w:cs="宋体" w:hint="eastAsia"/>
          <w:color w:val="000000"/>
          <w:lang w:eastAsia="zh-CN"/>
        </w:rPr>
        <w:t>50HZ</w:t>
      </w:r>
      <w:r>
        <w:rPr>
          <w:rFonts w:ascii="宋体" w:hAnsi="宋体" w:cs="宋体" w:hint="eastAsia"/>
          <w:color w:val="000000"/>
          <w:lang w:eastAsia="zh-CN"/>
        </w:rPr>
        <w:t>；</w:t>
      </w:r>
    </w:p>
    <w:p w:rsidR="00A01255" w:rsidRDefault="00717376">
      <w:pPr>
        <w:adjustRightInd w:val="0"/>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工作环境：</w:t>
      </w:r>
      <w:r>
        <w:rPr>
          <w:rFonts w:ascii="宋体" w:hAnsi="宋体" w:cs="宋体" w:hint="eastAsia"/>
          <w:color w:val="000000"/>
          <w:lang w:eastAsia="zh-CN"/>
        </w:rPr>
        <w:t>-20</w:t>
      </w:r>
      <w:r>
        <w:rPr>
          <w:rFonts w:ascii="宋体" w:hAnsi="宋体" w:cs="宋体" w:hint="eastAsia"/>
          <w:color w:val="000000"/>
          <w:lang w:eastAsia="zh-CN"/>
        </w:rPr>
        <w:t>℃</w:t>
      </w:r>
      <w:r>
        <w:rPr>
          <w:rFonts w:ascii="宋体" w:hAnsi="宋体" w:cs="宋体"/>
          <w:color w:val="000000"/>
          <w:lang w:eastAsia="zh-CN"/>
        </w:rPr>
        <w:t>~</w:t>
      </w:r>
      <w:r>
        <w:rPr>
          <w:rFonts w:ascii="宋体" w:hAnsi="宋体" w:cs="宋体" w:hint="eastAsia"/>
          <w:color w:val="000000"/>
          <w:lang w:eastAsia="zh-CN"/>
        </w:rPr>
        <w:t xml:space="preserve"> +40</w:t>
      </w:r>
      <w:r>
        <w:rPr>
          <w:rFonts w:ascii="宋体" w:hAnsi="宋体" w:cs="宋体" w:hint="eastAsia"/>
          <w:color w:val="000000"/>
          <w:lang w:eastAsia="zh-CN"/>
        </w:rPr>
        <w:t>℃；</w:t>
      </w:r>
    </w:p>
    <w:p w:rsidR="00A01255" w:rsidRDefault="00717376">
      <w:pPr>
        <w:adjustRightInd w:val="0"/>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湿度：最大相对湿度</w:t>
      </w:r>
      <w:r>
        <w:rPr>
          <w:rFonts w:ascii="宋体" w:hAnsi="宋体" w:cs="宋体" w:hint="eastAsia"/>
          <w:color w:val="000000"/>
          <w:lang w:eastAsia="zh-CN"/>
        </w:rPr>
        <w:t>100%</w:t>
      </w:r>
      <w:r>
        <w:rPr>
          <w:rFonts w:ascii="宋体" w:hAnsi="宋体" w:cs="宋体" w:hint="eastAsia"/>
          <w:color w:val="000000"/>
          <w:lang w:eastAsia="zh-CN"/>
        </w:rPr>
        <w:t>。</w:t>
      </w:r>
    </w:p>
    <w:p w:rsidR="00A01255" w:rsidRDefault="00717376" w:rsidP="00A45C53">
      <w:pPr>
        <w:numPr>
          <w:ilvl w:val="0"/>
          <w:numId w:val="2"/>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bookmarkStart w:id="19" w:name="_Toc518921900"/>
      <w:bookmarkStart w:id="20" w:name="_Toc519152396"/>
      <w:bookmarkStart w:id="21" w:name="_Toc422138417"/>
      <w:bookmarkStart w:id="22" w:name="_Toc422232902"/>
      <w:bookmarkStart w:id="23" w:name="_Toc422082429"/>
      <w:r>
        <w:rPr>
          <w:rFonts w:ascii="黑体" w:eastAsia="黑体" w:hAnsi="宋体" w:cs="宋体" w:hint="eastAsia"/>
          <w:b/>
          <w:bCs/>
          <w:color w:val="000000"/>
          <w:kern w:val="28"/>
          <w:sz w:val="28"/>
          <w:lang w:eastAsia="zh-CN" w:bidi="ar-SA"/>
        </w:rPr>
        <w:t>主要技术参数</w:t>
      </w:r>
      <w:bookmarkEnd w:id="19"/>
      <w:bookmarkEnd w:id="20"/>
    </w:p>
    <w:p w:rsidR="00A01255" w:rsidRDefault="00717376">
      <w:pPr>
        <w:pStyle w:val="afa"/>
        <w:spacing w:line="360" w:lineRule="auto"/>
        <w:ind w:left="425"/>
        <w:rPr>
          <w:rFonts w:ascii="宋体" w:hAnsi="宋体"/>
          <w:b/>
          <w:color w:val="000000"/>
        </w:rPr>
      </w:pPr>
      <w:r>
        <w:rPr>
          <w:rFonts w:ascii="宋体" w:hAnsi="宋体" w:hint="eastAsia"/>
          <w:b/>
          <w:color w:val="000000"/>
        </w:rPr>
        <w:t>设备规格型号表</w:t>
      </w:r>
    </w:p>
    <w:tbl>
      <w:tblPr>
        <w:tblW w:w="92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9"/>
        <w:gridCol w:w="1292"/>
        <w:gridCol w:w="2407"/>
        <w:gridCol w:w="854"/>
        <w:gridCol w:w="2264"/>
        <w:gridCol w:w="1890"/>
      </w:tblGrid>
      <w:tr w:rsidR="00A01255">
        <w:trPr>
          <w:trHeight w:val="603"/>
          <w:jc w:val="center"/>
        </w:trPr>
        <w:tc>
          <w:tcPr>
            <w:tcW w:w="539" w:type="dxa"/>
            <w:vAlign w:val="center"/>
          </w:tcPr>
          <w:p w:rsidR="00A01255" w:rsidRDefault="00717376">
            <w:pPr>
              <w:spacing w:line="276" w:lineRule="auto"/>
              <w:jc w:val="center"/>
              <w:rPr>
                <w:rFonts w:ascii="宋体" w:hAnsi="宋体" w:cs="Arial"/>
                <w:color w:val="000000"/>
                <w:sz w:val="22"/>
                <w:szCs w:val="22"/>
              </w:rPr>
            </w:pPr>
            <w:r>
              <w:rPr>
                <w:rFonts w:ascii="宋体" w:hAnsi="宋体" w:cs="Arial"/>
                <w:color w:val="000000"/>
                <w:sz w:val="22"/>
                <w:szCs w:val="22"/>
              </w:rPr>
              <w:t>序</w:t>
            </w:r>
          </w:p>
          <w:p w:rsidR="00A01255" w:rsidRDefault="00717376">
            <w:pPr>
              <w:spacing w:line="276" w:lineRule="auto"/>
              <w:jc w:val="center"/>
              <w:rPr>
                <w:rFonts w:ascii="宋体" w:hAnsi="宋体" w:cs="Arial"/>
                <w:color w:val="000000"/>
                <w:sz w:val="22"/>
                <w:szCs w:val="22"/>
              </w:rPr>
            </w:pPr>
            <w:r>
              <w:rPr>
                <w:rFonts w:ascii="宋体" w:hAnsi="宋体" w:cs="Arial"/>
                <w:color w:val="000000"/>
                <w:sz w:val="22"/>
                <w:szCs w:val="22"/>
              </w:rPr>
              <w:t>号</w:t>
            </w:r>
          </w:p>
        </w:tc>
        <w:tc>
          <w:tcPr>
            <w:tcW w:w="1292" w:type="dxa"/>
            <w:vAlign w:val="center"/>
          </w:tcPr>
          <w:p w:rsidR="00A01255" w:rsidRDefault="00717376">
            <w:pPr>
              <w:spacing w:line="276" w:lineRule="auto"/>
              <w:jc w:val="center"/>
              <w:rPr>
                <w:rFonts w:ascii="宋体" w:hAnsi="宋体" w:cs="Arial"/>
                <w:color w:val="000000"/>
                <w:sz w:val="22"/>
                <w:szCs w:val="22"/>
              </w:rPr>
            </w:pPr>
            <w:r>
              <w:rPr>
                <w:rFonts w:ascii="宋体" w:hAnsi="宋体" w:cs="Arial"/>
                <w:color w:val="000000"/>
                <w:sz w:val="22"/>
                <w:szCs w:val="22"/>
              </w:rPr>
              <w:t>名</w:t>
            </w:r>
            <w:r>
              <w:rPr>
                <w:rFonts w:ascii="宋体" w:hAnsi="宋体" w:cs="Arial"/>
                <w:color w:val="000000"/>
                <w:sz w:val="22"/>
                <w:szCs w:val="22"/>
              </w:rPr>
              <w:t xml:space="preserve">  </w:t>
            </w:r>
            <w:r>
              <w:rPr>
                <w:rFonts w:ascii="宋体" w:hAnsi="宋体" w:cs="Arial"/>
                <w:color w:val="000000"/>
                <w:sz w:val="22"/>
                <w:szCs w:val="22"/>
              </w:rPr>
              <w:t>称</w:t>
            </w:r>
          </w:p>
        </w:tc>
        <w:tc>
          <w:tcPr>
            <w:tcW w:w="2407" w:type="dxa"/>
            <w:vAlign w:val="center"/>
          </w:tcPr>
          <w:p w:rsidR="00A01255" w:rsidRDefault="00717376">
            <w:pPr>
              <w:jc w:val="center"/>
              <w:rPr>
                <w:rFonts w:ascii="宋体" w:hAnsi="宋体" w:cs="Arial"/>
                <w:color w:val="000000"/>
                <w:sz w:val="22"/>
                <w:szCs w:val="22"/>
              </w:rPr>
            </w:pPr>
            <w:r>
              <w:rPr>
                <w:rFonts w:ascii="宋体" w:hAnsi="宋体" w:cs="Arial"/>
                <w:color w:val="000000"/>
                <w:sz w:val="22"/>
                <w:szCs w:val="22"/>
              </w:rPr>
              <w:t>型号</w:t>
            </w:r>
          </w:p>
        </w:tc>
        <w:tc>
          <w:tcPr>
            <w:tcW w:w="854" w:type="dxa"/>
            <w:vAlign w:val="center"/>
          </w:tcPr>
          <w:p w:rsidR="00A01255" w:rsidRDefault="00717376">
            <w:pPr>
              <w:jc w:val="center"/>
              <w:rPr>
                <w:rFonts w:ascii="宋体" w:hAnsi="宋体" w:cs="Arial"/>
                <w:color w:val="000000"/>
                <w:sz w:val="22"/>
                <w:szCs w:val="22"/>
              </w:rPr>
            </w:pPr>
            <w:r>
              <w:rPr>
                <w:rFonts w:ascii="宋体" w:hAnsi="宋体" w:cs="Arial" w:hint="eastAsia"/>
                <w:color w:val="000000"/>
                <w:sz w:val="22"/>
                <w:szCs w:val="22"/>
                <w:lang w:eastAsia="zh-CN"/>
              </w:rPr>
              <w:t>数量</w:t>
            </w:r>
          </w:p>
        </w:tc>
        <w:tc>
          <w:tcPr>
            <w:tcW w:w="2264" w:type="dxa"/>
            <w:vAlign w:val="center"/>
          </w:tcPr>
          <w:p w:rsidR="00A01255" w:rsidRDefault="00717376">
            <w:pPr>
              <w:jc w:val="center"/>
              <w:rPr>
                <w:rFonts w:ascii="宋体" w:hAnsi="宋体" w:cs="Arial"/>
                <w:color w:val="000000"/>
                <w:sz w:val="22"/>
                <w:szCs w:val="22"/>
              </w:rPr>
            </w:pPr>
            <w:r>
              <w:rPr>
                <w:rFonts w:ascii="宋体" w:hAnsi="宋体" w:cs="Arial" w:hint="eastAsia"/>
                <w:color w:val="000000"/>
                <w:sz w:val="22"/>
                <w:szCs w:val="22"/>
                <w:lang w:eastAsia="zh-CN"/>
              </w:rPr>
              <w:t>安装位置</w:t>
            </w:r>
          </w:p>
        </w:tc>
        <w:tc>
          <w:tcPr>
            <w:tcW w:w="1890" w:type="dxa"/>
            <w:vAlign w:val="center"/>
          </w:tcPr>
          <w:p w:rsidR="00A01255" w:rsidRDefault="00717376">
            <w:pPr>
              <w:jc w:val="center"/>
              <w:rPr>
                <w:rFonts w:ascii="宋体" w:hAnsi="宋体" w:cs="Arial"/>
                <w:color w:val="000000"/>
                <w:w w:val="90"/>
                <w:sz w:val="22"/>
                <w:szCs w:val="22"/>
              </w:rPr>
            </w:pPr>
            <w:r>
              <w:rPr>
                <w:rFonts w:ascii="宋体" w:hAnsi="宋体" w:cs="Arial" w:hint="eastAsia"/>
                <w:color w:val="000000"/>
                <w:sz w:val="22"/>
                <w:szCs w:val="22"/>
                <w:lang w:eastAsia="zh-CN"/>
              </w:rPr>
              <w:t>车间行程</w:t>
            </w:r>
          </w:p>
        </w:tc>
      </w:tr>
      <w:tr w:rsidR="00A01255">
        <w:trPr>
          <w:trHeight w:val="374"/>
          <w:jc w:val="center"/>
        </w:trPr>
        <w:tc>
          <w:tcPr>
            <w:tcW w:w="539" w:type="dxa"/>
            <w:vAlign w:val="center"/>
          </w:tcPr>
          <w:p w:rsidR="00A01255" w:rsidRDefault="00717376">
            <w:pPr>
              <w:spacing w:line="276" w:lineRule="auto"/>
              <w:jc w:val="center"/>
              <w:rPr>
                <w:rFonts w:ascii="宋体" w:hAnsi="宋体" w:cs="Arial"/>
                <w:color w:val="000000"/>
                <w:sz w:val="22"/>
                <w:szCs w:val="22"/>
              </w:rPr>
            </w:pPr>
            <w:r>
              <w:rPr>
                <w:rFonts w:ascii="宋体" w:hAnsi="宋体" w:cs="Arial" w:hint="eastAsia"/>
                <w:color w:val="000000"/>
                <w:sz w:val="22"/>
                <w:szCs w:val="22"/>
              </w:rPr>
              <w:t>1</w:t>
            </w:r>
          </w:p>
        </w:tc>
        <w:tc>
          <w:tcPr>
            <w:tcW w:w="1292" w:type="dxa"/>
            <w:vMerge w:val="restart"/>
            <w:vAlign w:val="center"/>
          </w:tcPr>
          <w:p w:rsidR="00A01255" w:rsidRDefault="00717376">
            <w:pPr>
              <w:spacing w:line="276" w:lineRule="auto"/>
              <w:jc w:val="center"/>
              <w:rPr>
                <w:rFonts w:ascii="宋体" w:hAnsi="宋体" w:cs="Arial"/>
                <w:color w:val="000000"/>
                <w:sz w:val="22"/>
                <w:szCs w:val="22"/>
                <w:lang w:eastAsia="zh-CN"/>
              </w:rPr>
            </w:pPr>
            <w:r>
              <w:rPr>
                <w:rFonts w:ascii="宋体" w:hAnsi="宋体" w:cs="宋体" w:hint="eastAsia"/>
                <w:color w:val="000000"/>
                <w:lang w:eastAsia="zh-CN"/>
              </w:rPr>
              <w:t>欧式电动单梁桥式起重机</w:t>
            </w:r>
          </w:p>
        </w:tc>
        <w:tc>
          <w:tcPr>
            <w:tcW w:w="2407" w:type="dxa"/>
            <w:vAlign w:val="center"/>
          </w:tcPr>
          <w:p w:rsidR="00A01255" w:rsidRDefault="00717376">
            <w:pPr>
              <w:jc w:val="both"/>
              <w:rPr>
                <w:rFonts w:ascii="宋体" w:hAnsi="宋体" w:cs="Arial"/>
                <w:sz w:val="22"/>
                <w:szCs w:val="22"/>
              </w:rPr>
            </w:pPr>
            <w:r>
              <w:rPr>
                <w:rFonts w:ascii="宋体" w:hAnsi="宋体" w:cs="Arial"/>
                <w:sz w:val="22"/>
                <w:szCs w:val="22"/>
              </w:rPr>
              <w:t>10</w:t>
            </w:r>
            <w:r>
              <w:rPr>
                <w:rFonts w:ascii="宋体" w:hAnsi="宋体" w:cs="Arial" w:hint="eastAsia"/>
                <w:sz w:val="22"/>
                <w:szCs w:val="22"/>
              </w:rPr>
              <w:t>t</w:t>
            </w:r>
            <w:r>
              <w:rPr>
                <w:rFonts w:ascii="宋体" w:hAnsi="宋体" w:cs="Arial" w:hint="eastAsia"/>
                <w:sz w:val="22"/>
                <w:szCs w:val="22"/>
              </w:rPr>
              <w:t>×</w:t>
            </w:r>
            <w:r>
              <w:rPr>
                <w:rFonts w:ascii="宋体" w:hAnsi="宋体" w:cs="Arial" w:hint="eastAsia"/>
                <w:sz w:val="22"/>
                <w:szCs w:val="22"/>
              </w:rPr>
              <w:t>2</w:t>
            </w:r>
            <w:r>
              <w:rPr>
                <w:rFonts w:ascii="宋体" w:hAnsi="宋体" w:cs="Arial" w:hint="eastAsia"/>
                <w:sz w:val="22"/>
                <w:szCs w:val="22"/>
                <w:lang w:eastAsia="zh-CN"/>
              </w:rPr>
              <w:t>1</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854"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1</w:t>
            </w:r>
          </w:p>
        </w:tc>
        <w:tc>
          <w:tcPr>
            <w:tcW w:w="2264" w:type="dxa"/>
            <w:vAlign w:val="center"/>
          </w:tcPr>
          <w:p w:rsidR="00A01255" w:rsidRDefault="00717376">
            <w:pPr>
              <w:jc w:val="center"/>
              <w:rPr>
                <w:rFonts w:ascii="宋体" w:hAnsi="宋体" w:cs="Arial"/>
                <w:color w:val="000000"/>
                <w:sz w:val="22"/>
                <w:szCs w:val="22"/>
              </w:rPr>
            </w:pPr>
            <w:r>
              <w:rPr>
                <w:rFonts w:ascii="宋体" w:hAnsi="宋体" w:cs="Arial" w:hint="eastAsia"/>
                <w:color w:val="000000"/>
                <w:sz w:val="22"/>
                <w:szCs w:val="22"/>
                <w:lang w:eastAsia="zh-CN"/>
              </w:rPr>
              <w:t>检测中心</w:t>
            </w:r>
            <w:r>
              <w:rPr>
                <w:rFonts w:ascii="宋体" w:hAnsi="宋体" w:cs="Arial" w:hint="eastAsia"/>
                <w:color w:val="000000"/>
                <w:sz w:val="22"/>
                <w:szCs w:val="22"/>
                <w:lang w:eastAsia="zh-CN"/>
              </w:rPr>
              <w:t>A</w:t>
            </w:r>
            <w:r>
              <w:rPr>
                <w:rFonts w:ascii="宋体" w:hAnsi="宋体" w:cs="Arial"/>
                <w:color w:val="000000"/>
                <w:sz w:val="22"/>
                <w:szCs w:val="22"/>
                <w:lang w:eastAsia="zh-CN"/>
              </w:rPr>
              <w:t>D</w:t>
            </w:r>
            <w:r>
              <w:rPr>
                <w:rFonts w:ascii="宋体" w:hAnsi="宋体" w:cs="Arial" w:hint="eastAsia"/>
                <w:color w:val="000000"/>
                <w:sz w:val="22"/>
                <w:szCs w:val="22"/>
                <w:lang w:eastAsia="zh-CN"/>
              </w:rPr>
              <w:t>轴</w:t>
            </w:r>
          </w:p>
        </w:tc>
        <w:tc>
          <w:tcPr>
            <w:tcW w:w="1890"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6</w:t>
            </w:r>
            <w:r>
              <w:rPr>
                <w:rFonts w:ascii="宋体" w:hAnsi="宋体" w:cs="Arial"/>
                <w:color w:val="000000"/>
                <w:sz w:val="22"/>
                <w:szCs w:val="22"/>
                <w:lang w:eastAsia="zh-CN"/>
              </w:rPr>
              <w:t>8</w:t>
            </w:r>
            <w:r>
              <w:rPr>
                <w:rFonts w:ascii="宋体" w:hAnsi="宋体" w:cs="Arial" w:hint="eastAsia"/>
                <w:color w:val="000000"/>
                <w:sz w:val="22"/>
                <w:szCs w:val="22"/>
                <w:lang w:eastAsia="zh-CN"/>
              </w:rPr>
              <w:t>m</w:t>
            </w:r>
          </w:p>
        </w:tc>
      </w:tr>
      <w:tr w:rsidR="00A01255">
        <w:trPr>
          <w:trHeight w:val="374"/>
          <w:jc w:val="center"/>
        </w:trPr>
        <w:tc>
          <w:tcPr>
            <w:tcW w:w="539" w:type="dxa"/>
            <w:vAlign w:val="center"/>
          </w:tcPr>
          <w:p w:rsidR="00A01255" w:rsidRDefault="00717376">
            <w:pPr>
              <w:spacing w:line="276" w:lineRule="auto"/>
              <w:jc w:val="center"/>
              <w:rPr>
                <w:rFonts w:ascii="宋体" w:hAnsi="宋体" w:cs="Arial"/>
                <w:color w:val="000000"/>
                <w:sz w:val="22"/>
                <w:szCs w:val="22"/>
              </w:rPr>
            </w:pPr>
            <w:r>
              <w:rPr>
                <w:rFonts w:ascii="宋体" w:hAnsi="宋体" w:cs="Arial" w:hint="eastAsia"/>
                <w:color w:val="000000"/>
                <w:sz w:val="22"/>
                <w:szCs w:val="22"/>
              </w:rPr>
              <w:t>2</w:t>
            </w:r>
          </w:p>
        </w:tc>
        <w:tc>
          <w:tcPr>
            <w:tcW w:w="1292" w:type="dxa"/>
            <w:vMerge/>
            <w:vAlign w:val="center"/>
          </w:tcPr>
          <w:p w:rsidR="00A01255" w:rsidRDefault="00A01255">
            <w:pPr>
              <w:spacing w:line="276" w:lineRule="auto"/>
              <w:jc w:val="center"/>
              <w:rPr>
                <w:rFonts w:ascii="宋体" w:hAnsi="宋体" w:cs="Arial"/>
                <w:color w:val="000000"/>
                <w:sz w:val="22"/>
                <w:szCs w:val="22"/>
              </w:rPr>
            </w:pPr>
          </w:p>
        </w:tc>
        <w:tc>
          <w:tcPr>
            <w:tcW w:w="2407" w:type="dxa"/>
            <w:vAlign w:val="center"/>
          </w:tcPr>
          <w:p w:rsidR="00A01255" w:rsidRDefault="00717376">
            <w:pPr>
              <w:jc w:val="both"/>
              <w:rPr>
                <w:rFonts w:ascii="宋体" w:hAnsi="宋体" w:cs="Arial"/>
                <w:sz w:val="22"/>
                <w:szCs w:val="22"/>
              </w:rPr>
            </w:pPr>
            <w:r>
              <w:rPr>
                <w:rFonts w:ascii="宋体" w:hAnsi="宋体" w:cs="Arial"/>
                <w:sz w:val="22"/>
                <w:szCs w:val="22"/>
              </w:rPr>
              <w:t>10</w:t>
            </w:r>
            <w:r>
              <w:rPr>
                <w:rFonts w:ascii="宋体" w:hAnsi="宋体" w:cs="Arial" w:hint="eastAsia"/>
                <w:sz w:val="22"/>
                <w:szCs w:val="22"/>
              </w:rPr>
              <w:t>t</w:t>
            </w:r>
            <w:r>
              <w:rPr>
                <w:rFonts w:ascii="宋体" w:hAnsi="宋体" w:cs="Arial" w:hint="eastAsia"/>
                <w:sz w:val="22"/>
                <w:szCs w:val="22"/>
              </w:rPr>
              <w:t>×</w:t>
            </w:r>
            <w:r>
              <w:rPr>
                <w:rFonts w:ascii="宋体" w:hAnsi="宋体" w:cs="Arial" w:hint="eastAsia"/>
                <w:sz w:val="22"/>
                <w:szCs w:val="22"/>
              </w:rPr>
              <w:t>2</w:t>
            </w:r>
            <w:r>
              <w:rPr>
                <w:rFonts w:ascii="宋体" w:hAnsi="宋体" w:cs="Arial" w:hint="eastAsia"/>
                <w:sz w:val="22"/>
                <w:szCs w:val="22"/>
                <w:lang w:eastAsia="zh-CN"/>
              </w:rPr>
              <w:t>1</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854"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1</w:t>
            </w:r>
          </w:p>
        </w:tc>
        <w:tc>
          <w:tcPr>
            <w:tcW w:w="2264" w:type="dxa"/>
            <w:vAlign w:val="center"/>
          </w:tcPr>
          <w:p w:rsidR="00A01255" w:rsidRDefault="00717376">
            <w:pPr>
              <w:jc w:val="center"/>
              <w:rPr>
                <w:rFonts w:ascii="宋体" w:hAnsi="宋体" w:cs="Arial"/>
                <w:color w:val="000000"/>
                <w:sz w:val="22"/>
                <w:szCs w:val="22"/>
              </w:rPr>
            </w:pPr>
            <w:r>
              <w:rPr>
                <w:rFonts w:ascii="宋体" w:hAnsi="宋体" w:cs="Arial" w:hint="eastAsia"/>
                <w:color w:val="000000"/>
                <w:sz w:val="22"/>
                <w:szCs w:val="22"/>
                <w:lang w:eastAsia="zh-CN"/>
              </w:rPr>
              <w:t>检测中心</w:t>
            </w:r>
            <w:r>
              <w:rPr>
                <w:rFonts w:ascii="宋体" w:hAnsi="宋体" w:cs="Arial" w:hint="eastAsia"/>
                <w:color w:val="000000"/>
                <w:sz w:val="22"/>
                <w:szCs w:val="22"/>
                <w:lang w:eastAsia="zh-CN"/>
              </w:rPr>
              <w:t>D</w:t>
            </w:r>
            <w:r>
              <w:rPr>
                <w:rFonts w:ascii="宋体" w:hAnsi="宋体" w:cs="Arial"/>
                <w:color w:val="000000"/>
                <w:sz w:val="22"/>
                <w:szCs w:val="22"/>
                <w:lang w:eastAsia="zh-CN"/>
              </w:rPr>
              <w:t>G</w:t>
            </w:r>
            <w:r>
              <w:rPr>
                <w:rFonts w:ascii="宋体" w:hAnsi="宋体" w:cs="Arial" w:hint="eastAsia"/>
                <w:color w:val="000000"/>
                <w:sz w:val="22"/>
                <w:szCs w:val="22"/>
                <w:lang w:eastAsia="zh-CN"/>
              </w:rPr>
              <w:t>轴</w:t>
            </w:r>
          </w:p>
        </w:tc>
        <w:tc>
          <w:tcPr>
            <w:tcW w:w="1890"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6</w:t>
            </w:r>
            <w:r>
              <w:rPr>
                <w:rFonts w:ascii="宋体" w:hAnsi="宋体" w:cs="Arial"/>
                <w:color w:val="000000"/>
                <w:sz w:val="22"/>
                <w:szCs w:val="22"/>
                <w:lang w:eastAsia="zh-CN"/>
              </w:rPr>
              <w:t>8</w:t>
            </w:r>
            <w:r>
              <w:rPr>
                <w:rFonts w:ascii="宋体" w:hAnsi="宋体" w:cs="Arial" w:hint="eastAsia"/>
                <w:color w:val="000000"/>
                <w:sz w:val="22"/>
                <w:szCs w:val="22"/>
                <w:lang w:eastAsia="zh-CN"/>
              </w:rPr>
              <w:t>m</w:t>
            </w:r>
          </w:p>
        </w:tc>
      </w:tr>
      <w:tr w:rsidR="00A01255">
        <w:trPr>
          <w:trHeight w:val="374"/>
          <w:jc w:val="center"/>
        </w:trPr>
        <w:tc>
          <w:tcPr>
            <w:tcW w:w="539" w:type="dxa"/>
            <w:vAlign w:val="center"/>
          </w:tcPr>
          <w:p w:rsidR="00A01255" w:rsidRDefault="00717376">
            <w:pPr>
              <w:spacing w:line="276" w:lineRule="auto"/>
              <w:jc w:val="center"/>
              <w:rPr>
                <w:rFonts w:ascii="宋体" w:hAnsi="宋体" w:cs="Arial"/>
                <w:color w:val="000000"/>
                <w:sz w:val="22"/>
                <w:szCs w:val="22"/>
              </w:rPr>
            </w:pPr>
            <w:r>
              <w:rPr>
                <w:rFonts w:ascii="宋体" w:hAnsi="宋体" w:cs="Arial" w:hint="eastAsia"/>
                <w:color w:val="000000"/>
                <w:sz w:val="22"/>
                <w:szCs w:val="22"/>
              </w:rPr>
              <w:t>3</w:t>
            </w:r>
          </w:p>
        </w:tc>
        <w:tc>
          <w:tcPr>
            <w:tcW w:w="1292" w:type="dxa"/>
            <w:vMerge/>
            <w:vAlign w:val="center"/>
          </w:tcPr>
          <w:p w:rsidR="00A01255" w:rsidRDefault="00A01255">
            <w:pPr>
              <w:spacing w:line="276" w:lineRule="auto"/>
              <w:jc w:val="center"/>
              <w:rPr>
                <w:rFonts w:ascii="宋体" w:hAnsi="宋体" w:cs="Arial"/>
                <w:color w:val="000000"/>
                <w:sz w:val="22"/>
                <w:szCs w:val="22"/>
              </w:rPr>
            </w:pPr>
          </w:p>
        </w:tc>
        <w:tc>
          <w:tcPr>
            <w:tcW w:w="2407" w:type="dxa"/>
            <w:vAlign w:val="center"/>
          </w:tcPr>
          <w:p w:rsidR="00A01255" w:rsidRDefault="00717376">
            <w:pPr>
              <w:jc w:val="both"/>
              <w:rPr>
                <w:rFonts w:ascii="宋体" w:hAnsi="宋体" w:cs="Arial"/>
                <w:sz w:val="22"/>
                <w:szCs w:val="22"/>
              </w:rPr>
            </w:pPr>
            <w:r>
              <w:rPr>
                <w:rFonts w:ascii="宋体" w:hAnsi="宋体" w:cs="Arial"/>
                <w:sz w:val="22"/>
                <w:szCs w:val="22"/>
              </w:rPr>
              <w:t>10</w:t>
            </w:r>
            <w:r>
              <w:rPr>
                <w:rFonts w:ascii="宋体" w:hAnsi="宋体" w:cs="Arial" w:hint="eastAsia"/>
                <w:sz w:val="22"/>
                <w:szCs w:val="22"/>
              </w:rPr>
              <w:t>t</w:t>
            </w:r>
            <w:r>
              <w:rPr>
                <w:rFonts w:ascii="宋体" w:hAnsi="宋体" w:cs="Arial" w:hint="eastAsia"/>
                <w:sz w:val="22"/>
                <w:szCs w:val="22"/>
              </w:rPr>
              <w:t>×</w:t>
            </w:r>
            <w:r>
              <w:rPr>
                <w:rFonts w:ascii="宋体" w:hAnsi="宋体" w:cs="Arial"/>
                <w:sz w:val="22"/>
                <w:szCs w:val="22"/>
              </w:rPr>
              <w:t>1</w:t>
            </w:r>
            <w:r>
              <w:rPr>
                <w:rFonts w:ascii="宋体" w:hAnsi="宋体" w:cs="Arial" w:hint="eastAsia"/>
                <w:sz w:val="22"/>
                <w:szCs w:val="22"/>
                <w:lang w:eastAsia="zh-CN"/>
              </w:rPr>
              <w:t>7</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854"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1</w:t>
            </w:r>
          </w:p>
        </w:tc>
        <w:tc>
          <w:tcPr>
            <w:tcW w:w="2264"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实验中心</w:t>
            </w:r>
            <w:r>
              <w:rPr>
                <w:rFonts w:ascii="宋体" w:hAnsi="宋体" w:cs="Arial" w:hint="eastAsia"/>
                <w:color w:val="000000"/>
                <w:sz w:val="22"/>
                <w:szCs w:val="22"/>
                <w:lang w:eastAsia="zh-CN"/>
              </w:rPr>
              <w:t>E</w:t>
            </w:r>
            <w:r>
              <w:rPr>
                <w:rFonts w:ascii="宋体" w:hAnsi="宋体" w:cs="Arial"/>
                <w:color w:val="000000"/>
                <w:sz w:val="22"/>
                <w:szCs w:val="22"/>
                <w:lang w:eastAsia="zh-CN"/>
              </w:rPr>
              <w:t>F</w:t>
            </w:r>
            <w:r>
              <w:rPr>
                <w:rFonts w:ascii="宋体" w:hAnsi="宋体" w:cs="Arial" w:hint="eastAsia"/>
                <w:color w:val="000000"/>
                <w:sz w:val="22"/>
                <w:szCs w:val="22"/>
                <w:lang w:eastAsia="zh-CN"/>
              </w:rPr>
              <w:t>轴</w:t>
            </w:r>
          </w:p>
        </w:tc>
        <w:tc>
          <w:tcPr>
            <w:tcW w:w="1890"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6</w:t>
            </w:r>
            <w:r>
              <w:rPr>
                <w:rFonts w:ascii="宋体" w:hAnsi="宋体" w:cs="Arial"/>
                <w:color w:val="000000"/>
                <w:sz w:val="22"/>
                <w:szCs w:val="22"/>
                <w:lang w:eastAsia="zh-CN"/>
              </w:rPr>
              <w:t>0</w:t>
            </w:r>
            <w:r>
              <w:rPr>
                <w:rFonts w:ascii="宋体" w:hAnsi="宋体" w:cs="Arial" w:hint="eastAsia"/>
                <w:color w:val="000000"/>
                <w:sz w:val="22"/>
                <w:szCs w:val="22"/>
                <w:lang w:eastAsia="zh-CN"/>
              </w:rPr>
              <w:t>m</w:t>
            </w:r>
          </w:p>
        </w:tc>
      </w:tr>
      <w:tr w:rsidR="00A01255">
        <w:trPr>
          <w:trHeight w:val="374"/>
          <w:jc w:val="center"/>
        </w:trPr>
        <w:tc>
          <w:tcPr>
            <w:tcW w:w="539" w:type="dxa"/>
            <w:vAlign w:val="center"/>
          </w:tcPr>
          <w:p w:rsidR="00A01255" w:rsidRDefault="00717376">
            <w:pPr>
              <w:spacing w:line="276" w:lineRule="auto"/>
              <w:jc w:val="center"/>
              <w:rPr>
                <w:rFonts w:ascii="宋体" w:hAnsi="宋体" w:cs="Arial"/>
                <w:color w:val="000000"/>
                <w:sz w:val="22"/>
                <w:szCs w:val="22"/>
              </w:rPr>
            </w:pPr>
            <w:r>
              <w:rPr>
                <w:rFonts w:ascii="宋体" w:hAnsi="宋体" w:cs="Arial" w:hint="eastAsia"/>
                <w:color w:val="000000"/>
                <w:sz w:val="22"/>
                <w:szCs w:val="22"/>
              </w:rPr>
              <w:t>4</w:t>
            </w:r>
          </w:p>
        </w:tc>
        <w:tc>
          <w:tcPr>
            <w:tcW w:w="1292" w:type="dxa"/>
            <w:vMerge/>
            <w:vAlign w:val="center"/>
          </w:tcPr>
          <w:p w:rsidR="00A01255" w:rsidRDefault="00A01255">
            <w:pPr>
              <w:spacing w:line="276" w:lineRule="auto"/>
              <w:jc w:val="center"/>
              <w:rPr>
                <w:rFonts w:ascii="宋体" w:hAnsi="宋体" w:cs="Arial"/>
                <w:color w:val="000000"/>
                <w:sz w:val="22"/>
                <w:szCs w:val="22"/>
              </w:rPr>
            </w:pPr>
          </w:p>
        </w:tc>
        <w:tc>
          <w:tcPr>
            <w:tcW w:w="2407" w:type="dxa"/>
            <w:vAlign w:val="center"/>
          </w:tcPr>
          <w:p w:rsidR="00A01255" w:rsidRDefault="00717376">
            <w:pPr>
              <w:jc w:val="both"/>
              <w:rPr>
                <w:rFonts w:ascii="宋体" w:hAnsi="宋体" w:cs="Arial"/>
                <w:sz w:val="22"/>
                <w:szCs w:val="22"/>
              </w:rPr>
            </w:pPr>
            <w:r>
              <w:rPr>
                <w:rFonts w:ascii="宋体" w:hAnsi="宋体" w:cs="Arial"/>
                <w:sz w:val="22"/>
                <w:szCs w:val="22"/>
              </w:rPr>
              <w:t>5</w:t>
            </w:r>
            <w:r>
              <w:rPr>
                <w:rFonts w:ascii="宋体" w:hAnsi="宋体" w:cs="Arial" w:hint="eastAsia"/>
                <w:sz w:val="22"/>
                <w:szCs w:val="22"/>
              </w:rPr>
              <w:t>t</w:t>
            </w:r>
            <w:r>
              <w:rPr>
                <w:rFonts w:ascii="宋体" w:hAnsi="宋体" w:cs="Arial" w:hint="eastAsia"/>
                <w:sz w:val="22"/>
                <w:szCs w:val="22"/>
              </w:rPr>
              <w:t>×</w:t>
            </w:r>
            <w:r>
              <w:rPr>
                <w:rFonts w:ascii="宋体" w:hAnsi="宋体" w:cs="Arial" w:hint="eastAsia"/>
                <w:sz w:val="22"/>
                <w:szCs w:val="22"/>
                <w:lang w:eastAsia="zh-CN"/>
              </w:rPr>
              <w:t>9</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854"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1</w:t>
            </w:r>
          </w:p>
        </w:tc>
        <w:tc>
          <w:tcPr>
            <w:tcW w:w="2264" w:type="dxa"/>
            <w:vAlign w:val="center"/>
          </w:tcPr>
          <w:p w:rsidR="00A01255" w:rsidRDefault="00717376">
            <w:pPr>
              <w:jc w:val="center"/>
              <w:rPr>
                <w:rFonts w:ascii="宋体" w:hAnsi="宋体" w:cs="Arial"/>
                <w:color w:val="000000"/>
                <w:sz w:val="22"/>
                <w:szCs w:val="22"/>
              </w:rPr>
            </w:pPr>
            <w:r>
              <w:rPr>
                <w:rFonts w:ascii="宋体" w:hAnsi="宋体" w:cs="Arial" w:hint="eastAsia"/>
                <w:color w:val="000000"/>
                <w:sz w:val="22"/>
                <w:szCs w:val="22"/>
                <w:lang w:eastAsia="zh-CN"/>
              </w:rPr>
              <w:t>实验中心</w:t>
            </w:r>
            <w:r>
              <w:rPr>
                <w:rFonts w:ascii="宋体" w:hAnsi="宋体" w:cs="Arial"/>
                <w:color w:val="000000"/>
                <w:sz w:val="22"/>
                <w:szCs w:val="22"/>
                <w:lang w:eastAsia="zh-CN"/>
              </w:rPr>
              <w:t>CD</w:t>
            </w:r>
            <w:r>
              <w:rPr>
                <w:rFonts w:ascii="宋体" w:hAnsi="宋体" w:cs="Arial" w:hint="eastAsia"/>
                <w:color w:val="000000"/>
                <w:sz w:val="22"/>
                <w:szCs w:val="22"/>
                <w:lang w:eastAsia="zh-CN"/>
              </w:rPr>
              <w:t>轴</w:t>
            </w:r>
          </w:p>
        </w:tc>
        <w:tc>
          <w:tcPr>
            <w:tcW w:w="1890" w:type="dxa"/>
            <w:vAlign w:val="center"/>
          </w:tcPr>
          <w:p w:rsidR="00A01255" w:rsidRDefault="00717376">
            <w:pPr>
              <w:jc w:val="center"/>
              <w:rPr>
                <w:rFonts w:ascii="宋体" w:hAnsi="宋体" w:cs="Arial"/>
                <w:color w:val="000000"/>
                <w:sz w:val="22"/>
                <w:szCs w:val="22"/>
                <w:lang w:eastAsia="zh-CN"/>
              </w:rPr>
            </w:pPr>
            <w:r>
              <w:rPr>
                <w:rFonts w:ascii="宋体" w:hAnsi="宋体" w:cs="Arial" w:hint="eastAsia"/>
                <w:color w:val="000000"/>
                <w:sz w:val="22"/>
                <w:szCs w:val="22"/>
                <w:lang w:eastAsia="zh-CN"/>
              </w:rPr>
              <w:t>6</w:t>
            </w:r>
            <w:r>
              <w:rPr>
                <w:rFonts w:ascii="宋体" w:hAnsi="宋体" w:cs="Arial"/>
                <w:color w:val="000000"/>
                <w:sz w:val="22"/>
                <w:szCs w:val="22"/>
                <w:lang w:eastAsia="zh-CN"/>
              </w:rPr>
              <w:t>0</w:t>
            </w:r>
            <w:r>
              <w:rPr>
                <w:rFonts w:ascii="宋体" w:hAnsi="宋体" w:cs="Arial" w:hint="eastAsia"/>
                <w:color w:val="000000"/>
                <w:sz w:val="22"/>
                <w:szCs w:val="22"/>
                <w:lang w:eastAsia="zh-CN"/>
              </w:rPr>
              <w:t>m</w:t>
            </w:r>
          </w:p>
        </w:tc>
      </w:tr>
    </w:tbl>
    <w:p w:rsidR="00A01255" w:rsidRDefault="00A01255">
      <w:pPr>
        <w:adjustRightInd w:val="0"/>
        <w:snapToGrid w:val="0"/>
        <w:spacing w:line="360" w:lineRule="auto"/>
        <w:outlineLvl w:val="1"/>
        <w:rPr>
          <w:rFonts w:ascii="黑体" w:eastAsia="黑体" w:hAnsi="宋体" w:cs="宋体"/>
          <w:b/>
          <w:bCs/>
          <w:color w:val="000000"/>
          <w:kern w:val="28"/>
          <w:sz w:val="28"/>
          <w:lang w:eastAsia="zh-CN" w:bidi="ar-SA"/>
        </w:rPr>
      </w:pP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7"/>
        <w:gridCol w:w="2537"/>
        <w:gridCol w:w="3119"/>
        <w:gridCol w:w="3544"/>
      </w:tblGrid>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名称</w:t>
            </w:r>
          </w:p>
        </w:tc>
        <w:tc>
          <w:tcPr>
            <w:tcW w:w="9200" w:type="dxa"/>
            <w:gridSpan w:val="3"/>
            <w:vAlign w:val="center"/>
          </w:tcPr>
          <w:p w:rsidR="00A01255" w:rsidRDefault="00717376">
            <w:pPr>
              <w:snapToGrid w:val="0"/>
              <w:spacing w:line="276" w:lineRule="auto"/>
              <w:jc w:val="center"/>
              <w:rPr>
                <w:rFonts w:ascii="宋体" w:hAnsi="宋体"/>
                <w:color w:val="000000"/>
                <w:sz w:val="22"/>
                <w:szCs w:val="22"/>
                <w:lang w:eastAsia="zh-CN"/>
              </w:rPr>
            </w:pPr>
            <w:r>
              <w:rPr>
                <w:rFonts w:ascii="宋体" w:hAnsi="宋体" w:cs="宋体" w:hint="eastAsia"/>
                <w:color w:val="000000"/>
                <w:lang w:eastAsia="zh-CN"/>
              </w:rPr>
              <w:t>欧式电动单梁桥式起重机</w:t>
            </w:r>
          </w:p>
        </w:tc>
      </w:tr>
      <w:tr w:rsidR="00A01255">
        <w:trPr>
          <w:trHeight w:val="397"/>
          <w:jc w:val="center"/>
        </w:trPr>
        <w:tc>
          <w:tcPr>
            <w:tcW w:w="1417" w:type="dxa"/>
            <w:vAlign w:val="center"/>
          </w:tcPr>
          <w:p w:rsidR="00A01255" w:rsidRDefault="00717376">
            <w:pPr>
              <w:snapToGrid w:val="0"/>
              <w:jc w:val="center"/>
              <w:rPr>
                <w:rFonts w:ascii="宋体" w:hAnsi="宋体"/>
                <w:sz w:val="22"/>
                <w:szCs w:val="22"/>
              </w:rPr>
            </w:pPr>
            <w:r>
              <w:rPr>
                <w:rFonts w:ascii="宋体" w:hAnsi="宋体" w:hint="eastAsia"/>
                <w:sz w:val="22"/>
                <w:szCs w:val="22"/>
              </w:rPr>
              <w:t>设备型号</w:t>
            </w:r>
          </w:p>
        </w:tc>
        <w:tc>
          <w:tcPr>
            <w:tcW w:w="2537" w:type="dxa"/>
            <w:tcBorders>
              <w:right w:val="single" w:sz="4" w:space="0" w:color="auto"/>
            </w:tcBorders>
            <w:vAlign w:val="center"/>
          </w:tcPr>
          <w:p w:rsidR="00A01255" w:rsidRDefault="00717376">
            <w:pPr>
              <w:snapToGrid w:val="0"/>
              <w:jc w:val="center"/>
              <w:rPr>
                <w:rFonts w:ascii="宋体" w:hAnsi="宋体"/>
                <w:sz w:val="22"/>
                <w:szCs w:val="22"/>
              </w:rPr>
            </w:pPr>
            <w:r>
              <w:rPr>
                <w:rFonts w:ascii="宋体" w:hAnsi="宋体" w:cs="Arial"/>
                <w:sz w:val="22"/>
                <w:szCs w:val="22"/>
              </w:rPr>
              <w:t>10</w:t>
            </w:r>
            <w:r>
              <w:rPr>
                <w:rFonts w:ascii="宋体" w:hAnsi="宋体" w:cs="Arial" w:hint="eastAsia"/>
                <w:sz w:val="22"/>
                <w:szCs w:val="22"/>
              </w:rPr>
              <w:t>t</w:t>
            </w:r>
            <w:r>
              <w:rPr>
                <w:rFonts w:ascii="宋体" w:hAnsi="宋体" w:cs="Arial" w:hint="eastAsia"/>
                <w:sz w:val="22"/>
                <w:szCs w:val="22"/>
              </w:rPr>
              <w:t>×</w:t>
            </w:r>
            <w:r>
              <w:rPr>
                <w:rFonts w:ascii="宋体" w:hAnsi="宋体" w:cs="Arial" w:hint="eastAsia"/>
                <w:sz w:val="22"/>
                <w:szCs w:val="22"/>
              </w:rPr>
              <w:t>2</w:t>
            </w:r>
            <w:r>
              <w:rPr>
                <w:rFonts w:ascii="宋体" w:hAnsi="宋体" w:cs="Arial" w:hint="eastAsia"/>
                <w:sz w:val="22"/>
                <w:szCs w:val="22"/>
                <w:lang w:eastAsia="zh-CN"/>
              </w:rPr>
              <w:t>1</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3119" w:type="dxa"/>
            <w:tcBorders>
              <w:left w:val="single" w:sz="4" w:space="0" w:color="auto"/>
              <w:right w:val="single" w:sz="4" w:space="0" w:color="auto"/>
            </w:tcBorders>
            <w:vAlign w:val="center"/>
          </w:tcPr>
          <w:p w:rsidR="00A01255" w:rsidRDefault="00717376">
            <w:pPr>
              <w:snapToGrid w:val="0"/>
              <w:jc w:val="center"/>
              <w:rPr>
                <w:rFonts w:ascii="宋体" w:hAnsi="宋体"/>
                <w:sz w:val="22"/>
                <w:szCs w:val="22"/>
              </w:rPr>
            </w:pPr>
            <w:r>
              <w:rPr>
                <w:rFonts w:ascii="宋体" w:hAnsi="宋体" w:cs="Arial"/>
                <w:sz w:val="22"/>
                <w:szCs w:val="22"/>
              </w:rPr>
              <w:t>10</w:t>
            </w:r>
            <w:r>
              <w:rPr>
                <w:rFonts w:ascii="宋体" w:hAnsi="宋体" w:cs="Arial" w:hint="eastAsia"/>
                <w:sz w:val="22"/>
                <w:szCs w:val="22"/>
              </w:rPr>
              <w:t>t</w:t>
            </w:r>
            <w:r>
              <w:rPr>
                <w:rFonts w:ascii="宋体" w:hAnsi="宋体" w:cs="Arial" w:hint="eastAsia"/>
                <w:sz w:val="22"/>
                <w:szCs w:val="22"/>
              </w:rPr>
              <w:t>×</w:t>
            </w:r>
            <w:r>
              <w:rPr>
                <w:rFonts w:ascii="宋体" w:hAnsi="宋体" w:cs="Arial"/>
                <w:sz w:val="22"/>
                <w:szCs w:val="22"/>
              </w:rPr>
              <w:t>1</w:t>
            </w:r>
            <w:r>
              <w:rPr>
                <w:rFonts w:ascii="宋体" w:hAnsi="宋体" w:cs="Arial" w:hint="eastAsia"/>
                <w:sz w:val="22"/>
                <w:szCs w:val="22"/>
                <w:lang w:eastAsia="zh-CN"/>
              </w:rPr>
              <w:t>7</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c>
          <w:tcPr>
            <w:tcW w:w="3544" w:type="dxa"/>
            <w:tcBorders>
              <w:left w:val="single" w:sz="4" w:space="0" w:color="auto"/>
            </w:tcBorders>
            <w:vAlign w:val="center"/>
          </w:tcPr>
          <w:p w:rsidR="00A01255" w:rsidRDefault="00717376">
            <w:pPr>
              <w:snapToGrid w:val="0"/>
              <w:jc w:val="center"/>
              <w:rPr>
                <w:rFonts w:ascii="宋体" w:hAnsi="宋体"/>
                <w:sz w:val="22"/>
                <w:szCs w:val="22"/>
              </w:rPr>
            </w:pPr>
            <w:r>
              <w:rPr>
                <w:rFonts w:ascii="宋体" w:hAnsi="宋体" w:cs="Arial"/>
                <w:sz w:val="22"/>
                <w:szCs w:val="22"/>
              </w:rPr>
              <w:t>5</w:t>
            </w:r>
            <w:r>
              <w:rPr>
                <w:rFonts w:ascii="宋体" w:hAnsi="宋体" w:cs="Arial" w:hint="eastAsia"/>
                <w:sz w:val="22"/>
                <w:szCs w:val="22"/>
              </w:rPr>
              <w:t>t</w:t>
            </w:r>
            <w:r>
              <w:rPr>
                <w:rFonts w:ascii="宋体" w:hAnsi="宋体" w:cs="Arial" w:hint="eastAsia"/>
                <w:sz w:val="22"/>
                <w:szCs w:val="22"/>
              </w:rPr>
              <w:t>×</w:t>
            </w:r>
            <w:r>
              <w:rPr>
                <w:rFonts w:ascii="宋体" w:hAnsi="宋体" w:cs="Arial" w:hint="eastAsia"/>
                <w:sz w:val="22"/>
                <w:szCs w:val="22"/>
                <w:lang w:eastAsia="zh-CN"/>
              </w:rPr>
              <w:t>9</w:t>
            </w:r>
            <w:r>
              <w:rPr>
                <w:rFonts w:ascii="宋体" w:hAnsi="宋体" w:cs="Arial" w:hint="eastAsia"/>
                <w:sz w:val="22"/>
                <w:szCs w:val="22"/>
              </w:rPr>
              <w:t>m</w:t>
            </w:r>
            <w:r>
              <w:rPr>
                <w:rFonts w:ascii="宋体" w:hAnsi="宋体" w:cs="Arial" w:hint="eastAsia"/>
                <w:sz w:val="22"/>
                <w:szCs w:val="22"/>
              </w:rPr>
              <w:t>×</w:t>
            </w:r>
            <w:r>
              <w:rPr>
                <w:rFonts w:ascii="宋体" w:hAnsi="宋体" w:cs="Arial"/>
                <w:sz w:val="22"/>
                <w:szCs w:val="22"/>
              </w:rPr>
              <w:t>9</w:t>
            </w:r>
            <w:r>
              <w:rPr>
                <w:rFonts w:ascii="宋体" w:hAnsi="宋体" w:cs="Arial" w:hint="eastAsia"/>
                <w:sz w:val="22"/>
                <w:szCs w:val="22"/>
              </w:rPr>
              <w:t>m</w:t>
            </w:r>
          </w:p>
        </w:tc>
      </w:tr>
      <w:tr w:rsidR="00A01255">
        <w:trPr>
          <w:trHeight w:val="397"/>
          <w:jc w:val="center"/>
        </w:trPr>
        <w:tc>
          <w:tcPr>
            <w:tcW w:w="1417" w:type="dxa"/>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rPr>
              <w:t>数量</w:t>
            </w:r>
          </w:p>
        </w:tc>
        <w:tc>
          <w:tcPr>
            <w:tcW w:w="2537" w:type="dxa"/>
            <w:tcBorders>
              <w:right w:val="single" w:sz="4" w:space="0" w:color="auto"/>
            </w:tcBorders>
            <w:vAlign w:val="center"/>
          </w:tcPr>
          <w:p w:rsidR="00A01255" w:rsidRDefault="00717376">
            <w:pPr>
              <w:snapToGrid w:val="0"/>
              <w:jc w:val="center"/>
              <w:rPr>
                <w:rFonts w:ascii="宋体" w:hAnsi="宋体" w:cs="Arial"/>
                <w:color w:val="000000"/>
                <w:sz w:val="22"/>
                <w:szCs w:val="22"/>
              </w:rPr>
            </w:pPr>
            <w:r>
              <w:rPr>
                <w:rFonts w:ascii="宋体" w:hAnsi="宋体"/>
                <w:color w:val="000000"/>
                <w:sz w:val="22"/>
                <w:szCs w:val="22"/>
              </w:rPr>
              <w:t>2</w:t>
            </w:r>
            <w:r>
              <w:rPr>
                <w:rFonts w:ascii="宋体" w:hAnsi="宋体" w:hint="eastAsia"/>
                <w:color w:val="000000"/>
                <w:sz w:val="22"/>
                <w:szCs w:val="22"/>
              </w:rPr>
              <w:t>台</w:t>
            </w:r>
          </w:p>
        </w:tc>
        <w:tc>
          <w:tcPr>
            <w:tcW w:w="3119" w:type="dxa"/>
            <w:tcBorders>
              <w:left w:val="single" w:sz="4" w:space="0" w:color="auto"/>
              <w:right w:val="single" w:sz="4" w:space="0" w:color="auto"/>
            </w:tcBorders>
            <w:vAlign w:val="center"/>
          </w:tcPr>
          <w:p w:rsidR="00A01255" w:rsidRDefault="00717376">
            <w:pPr>
              <w:snapToGrid w:val="0"/>
              <w:jc w:val="center"/>
              <w:rPr>
                <w:rFonts w:ascii="宋体" w:hAnsi="宋体" w:cs="Arial"/>
                <w:color w:val="000000"/>
                <w:sz w:val="22"/>
                <w:szCs w:val="22"/>
              </w:rPr>
            </w:pPr>
            <w:r>
              <w:rPr>
                <w:rFonts w:ascii="宋体" w:hAnsi="宋体"/>
                <w:color w:val="000000"/>
                <w:sz w:val="22"/>
                <w:szCs w:val="22"/>
              </w:rPr>
              <w:t>1</w:t>
            </w:r>
            <w:r>
              <w:rPr>
                <w:rFonts w:ascii="宋体" w:hAnsi="宋体" w:hint="eastAsia"/>
                <w:color w:val="000000"/>
                <w:sz w:val="22"/>
                <w:szCs w:val="22"/>
              </w:rPr>
              <w:t>台</w:t>
            </w:r>
          </w:p>
        </w:tc>
        <w:tc>
          <w:tcPr>
            <w:tcW w:w="3544" w:type="dxa"/>
            <w:tcBorders>
              <w:lef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color w:val="000000"/>
                <w:sz w:val="22"/>
                <w:szCs w:val="22"/>
              </w:rPr>
              <w:t>1</w:t>
            </w:r>
            <w:r>
              <w:rPr>
                <w:rFonts w:ascii="宋体" w:hAnsi="宋体" w:hint="eastAsia"/>
                <w:color w:val="000000"/>
                <w:sz w:val="22"/>
                <w:szCs w:val="22"/>
              </w:rPr>
              <w:t>台</w:t>
            </w:r>
          </w:p>
        </w:tc>
      </w:tr>
      <w:tr w:rsidR="00A01255">
        <w:trPr>
          <w:trHeight w:val="397"/>
          <w:jc w:val="center"/>
        </w:trPr>
        <w:tc>
          <w:tcPr>
            <w:tcW w:w="1417" w:type="dxa"/>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lang w:eastAsia="zh-CN"/>
              </w:rPr>
              <w:t>安装位置</w:t>
            </w:r>
          </w:p>
        </w:tc>
        <w:tc>
          <w:tcPr>
            <w:tcW w:w="2537" w:type="dxa"/>
            <w:tcBorders>
              <w:righ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lang w:eastAsia="zh-CN"/>
              </w:rPr>
              <w:t>检测中心</w:t>
            </w:r>
          </w:p>
        </w:tc>
        <w:tc>
          <w:tcPr>
            <w:tcW w:w="3119" w:type="dxa"/>
            <w:tcBorders>
              <w:left w:val="single" w:sz="4" w:space="0" w:color="auto"/>
              <w:righ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lang w:eastAsia="zh-CN"/>
              </w:rPr>
              <w:t>实验中心</w:t>
            </w:r>
          </w:p>
        </w:tc>
        <w:tc>
          <w:tcPr>
            <w:tcW w:w="3544" w:type="dxa"/>
            <w:tcBorders>
              <w:lef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lang w:eastAsia="zh-CN"/>
              </w:rPr>
              <w:t>实验中心</w:t>
            </w:r>
          </w:p>
        </w:tc>
      </w:tr>
      <w:tr w:rsidR="00A01255">
        <w:trPr>
          <w:trHeight w:val="397"/>
          <w:jc w:val="center"/>
        </w:trPr>
        <w:tc>
          <w:tcPr>
            <w:tcW w:w="1417" w:type="dxa"/>
            <w:vAlign w:val="center"/>
          </w:tcPr>
          <w:p w:rsidR="00A01255" w:rsidRDefault="00717376">
            <w:pPr>
              <w:snapToGrid w:val="0"/>
              <w:jc w:val="center"/>
              <w:rPr>
                <w:rFonts w:ascii="宋体" w:hAnsi="宋体"/>
                <w:color w:val="000000"/>
                <w:sz w:val="22"/>
                <w:szCs w:val="22"/>
              </w:rPr>
            </w:pPr>
            <w:r>
              <w:rPr>
                <w:rFonts w:ascii="宋体" w:hAnsi="宋体" w:hint="eastAsia"/>
                <w:color w:val="000000"/>
                <w:sz w:val="22"/>
                <w:szCs w:val="22"/>
              </w:rPr>
              <w:t>起重量</w:t>
            </w:r>
          </w:p>
        </w:tc>
        <w:tc>
          <w:tcPr>
            <w:tcW w:w="2537" w:type="dxa"/>
            <w:tcBorders>
              <w:righ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cs="Arial"/>
                <w:color w:val="000000"/>
                <w:sz w:val="22"/>
                <w:szCs w:val="22"/>
              </w:rPr>
              <w:t>1</w:t>
            </w:r>
            <w:r>
              <w:rPr>
                <w:rFonts w:ascii="宋体" w:hAnsi="宋体" w:cs="Arial" w:hint="eastAsia"/>
                <w:color w:val="000000"/>
                <w:sz w:val="22"/>
                <w:szCs w:val="22"/>
              </w:rPr>
              <w:t>0t</w:t>
            </w:r>
          </w:p>
        </w:tc>
        <w:tc>
          <w:tcPr>
            <w:tcW w:w="3119" w:type="dxa"/>
            <w:tcBorders>
              <w:left w:val="single" w:sz="4" w:space="0" w:color="auto"/>
              <w:righ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cs="Arial"/>
                <w:color w:val="000000"/>
                <w:sz w:val="22"/>
                <w:szCs w:val="22"/>
              </w:rPr>
              <w:t>1</w:t>
            </w:r>
            <w:r>
              <w:rPr>
                <w:rFonts w:ascii="宋体" w:hAnsi="宋体" w:cs="Arial" w:hint="eastAsia"/>
                <w:color w:val="000000"/>
                <w:sz w:val="22"/>
                <w:szCs w:val="22"/>
              </w:rPr>
              <w:t>0t</w:t>
            </w:r>
          </w:p>
        </w:tc>
        <w:tc>
          <w:tcPr>
            <w:tcW w:w="3544" w:type="dxa"/>
            <w:tcBorders>
              <w:left w:val="single" w:sz="4" w:space="0" w:color="auto"/>
            </w:tcBorders>
            <w:vAlign w:val="center"/>
          </w:tcPr>
          <w:p w:rsidR="00A01255" w:rsidRDefault="00717376">
            <w:pPr>
              <w:snapToGrid w:val="0"/>
              <w:jc w:val="center"/>
              <w:rPr>
                <w:rFonts w:ascii="宋体" w:hAnsi="宋体"/>
                <w:color w:val="000000"/>
                <w:sz w:val="22"/>
                <w:szCs w:val="22"/>
              </w:rPr>
            </w:pPr>
            <w:r>
              <w:rPr>
                <w:rFonts w:ascii="宋体" w:hAnsi="宋体" w:cs="Arial"/>
                <w:color w:val="000000"/>
                <w:sz w:val="22"/>
                <w:szCs w:val="22"/>
              </w:rPr>
              <w:t>5</w:t>
            </w:r>
            <w:r>
              <w:rPr>
                <w:rFonts w:ascii="宋体" w:hAnsi="宋体" w:cs="Arial" w:hint="eastAsia"/>
                <w:color w:val="000000"/>
                <w:sz w:val="22"/>
                <w:szCs w:val="22"/>
              </w:rPr>
              <w:t>t</w:t>
            </w:r>
          </w:p>
        </w:tc>
      </w:tr>
      <w:tr w:rsidR="00A01255">
        <w:trPr>
          <w:trHeight w:val="397"/>
          <w:jc w:val="center"/>
        </w:trPr>
        <w:tc>
          <w:tcPr>
            <w:tcW w:w="141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跨度</w:t>
            </w:r>
          </w:p>
        </w:tc>
        <w:tc>
          <w:tcPr>
            <w:tcW w:w="2537"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hint="eastAsia"/>
                <w:color w:val="000000"/>
                <w:sz w:val="22"/>
                <w:szCs w:val="22"/>
              </w:rPr>
              <w:t>2</w:t>
            </w:r>
            <w:r>
              <w:rPr>
                <w:rFonts w:ascii="宋体" w:hAnsi="宋体" w:cs="Arial" w:hint="eastAsia"/>
                <w:color w:val="000000"/>
                <w:sz w:val="22"/>
                <w:szCs w:val="22"/>
                <w:lang w:eastAsia="zh-CN"/>
              </w:rPr>
              <w:t>1</w:t>
            </w:r>
            <w:r>
              <w:rPr>
                <w:rFonts w:ascii="宋体" w:hAnsi="宋体" w:cs="Arial" w:hint="eastAsia"/>
                <w:color w:val="000000"/>
                <w:sz w:val="22"/>
                <w:szCs w:val="22"/>
              </w:rPr>
              <w:t>m</w:t>
            </w:r>
            <w:r>
              <w:rPr>
                <w:rFonts w:ascii="宋体" w:hAnsi="宋体" w:cs="Arial" w:hint="eastAsia"/>
                <w:color w:val="000000"/>
                <w:sz w:val="22"/>
                <w:szCs w:val="22"/>
                <w:lang w:eastAsia="zh-CN"/>
              </w:rPr>
              <w:t>（以实测为准）</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color w:val="000000"/>
                <w:sz w:val="22"/>
                <w:szCs w:val="22"/>
              </w:rPr>
              <w:t>1</w:t>
            </w:r>
            <w:r>
              <w:rPr>
                <w:rFonts w:ascii="宋体" w:hAnsi="宋体" w:cs="Arial" w:hint="eastAsia"/>
                <w:color w:val="000000"/>
                <w:sz w:val="22"/>
                <w:szCs w:val="22"/>
                <w:lang w:eastAsia="zh-CN"/>
              </w:rPr>
              <w:t>7</w:t>
            </w:r>
            <w:r>
              <w:rPr>
                <w:rFonts w:ascii="宋体" w:hAnsi="宋体" w:cs="Arial" w:hint="eastAsia"/>
                <w:color w:val="000000"/>
                <w:sz w:val="22"/>
                <w:szCs w:val="22"/>
              </w:rPr>
              <w:t>m</w:t>
            </w:r>
            <w:r>
              <w:rPr>
                <w:rFonts w:ascii="宋体" w:hAnsi="宋体" w:cs="Arial" w:hint="eastAsia"/>
                <w:color w:val="000000"/>
                <w:sz w:val="22"/>
                <w:szCs w:val="22"/>
                <w:lang w:eastAsia="zh-CN"/>
              </w:rPr>
              <w:t>（以实测为准）</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hint="eastAsia"/>
                <w:color w:val="000000"/>
                <w:sz w:val="22"/>
                <w:szCs w:val="22"/>
                <w:lang w:eastAsia="zh-CN"/>
              </w:rPr>
              <w:t>9</w:t>
            </w:r>
            <w:r>
              <w:rPr>
                <w:rFonts w:ascii="宋体" w:hAnsi="宋体" w:cs="Arial" w:hint="eastAsia"/>
                <w:color w:val="000000"/>
                <w:sz w:val="22"/>
                <w:szCs w:val="22"/>
              </w:rPr>
              <w:t>m</w:t>
            </w:r>
            <w:r>
              <w:rPr>
                <w:rFonts w:ascii="宋体" w:hAnsi="宋体" w:cs="Arial" w:hint="eastAsia"/>
                <w:color w:val="000000"/>
                <w:sz w:val="22"/>
                <w:szCs w:val="22"/>
                <w:lang w:eastAsia="zh-CN"/>
              </w:rPr>
              <w:t>（以实测为准）</w:t>
            </w:r>
          </w:p>
        </w:tc>
      </w:tr>
      <w:tr w:rsidR="00A01255">
        <w:trPr>
          <w:trHeight w:val="397"/>
          <w:jc w:val="center"/>
        </w:trPr>
        <w:tc>
          <w:tcPr>
            <w:tcW w:w="141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起升高度</w:t>
            </w:r>
          </w:p>
        </w:tc>
        <w:tc>
          <w:tcPr>
            <w:tcW w:w="2537"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color w:val="000000"/>
                <w:sz w:val="22"/>
                <w:szCs w:val="22"/>
              </w:rPr>
              <w:t>9</w:t>
            </w:r>
            <w:r>
              <w:rPr>
                <w:rFonts w:ascii="宋体" w:hAnsi="宋体" w:cs="Arial" w:hint="eastAsia"/>
                <w:color w:val="000000"/>
                <w:sz w:val="22"/>
                <w:szCs w:val="22"/>
              </w:rPr>
              <w:t>m</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color w:val="000000"/>
                <w:sz w:val="22"/>
                <w:szCs w:val="22"/>
              </w:rPr>
              <w:t>9</w:t>
            </w:r>
            <w:r>
              <w:rPr>
                <w:rFonts w:ascii="宋体" w:hAnsi="宋体" w:cs="Arial" w:hint="eastAsia"/>
                <w:color w:val="000000"/>
                <w:sz w:val="22"/>
                <w:szCs w:val="22"/>
              </w:rPr>
              <w:t>m</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s="Arial"/>
                <w:color w:val="000000"/>
                <w:sz w:val="22"/>
                <w:szCs w:val="22"/>
              </w:rPr>
              <w:t>9</w:t>
            </w:r>
            <w:r>
              <w:rPr>
                <w:rFonts w:ascii="宋体" w:hAnsi="宋体" w:cs="Arial" w:hint="eastAsia"/>
                <w:color w:val="000000"/>
                <w:sz w:val="22"/>
                <w:szCs w:val="22"/>
              </w:rPr>
              <w:t>m</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工作级别</w:t>
            </w:r>
          </w:p>
        </w:tc>
        <w:tc>
          <w:tcPr>
            <w:tcW w:w="253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A</w:t>
            </w:r>
            <w:r>
              <w:rPr>
                <w:rFonts w:ascii="宋体" w:hAnsi="宋体"/>
                <w:color w:val="000000"/>
                <w:sz w:val="22"/>
                <w:szCs w:val="22"/>
              </w:rPr>
              <w:t>4</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A</w:t>
            </w:r>
            <w:r>
              <w:rPr>
                <w:rFonts w:ascii="宋体" w:hAnsi="宋体"/>
                <w:color w:val="000000"/>
                <w:sz w:val="22"/>
                <w:szCs w:val="22"/>
              </w:rPr>
              <w:t>4</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A</w:t>
            </w:r>
            <w:r>
              <w:rPr>
                <w:rFonts w:ascii="宋体" w:hAnsi="宋体"/>
                <w:color w:val="000000"/>
                <w:sz w:val="22"/>
                <w:szCs w:val="22"/>
              </w:rPr>
              <w:t>4</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19"/>
                <w:szCs w:val="19"/>
              </w:rPr>
              <w:t>起升速度</w:t>
            </w:r>
          </w:p>
        </w:tc>
        <w:tc>
          <w:tcPr>
            <w:tcW w:w="253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lang w:val="fr-FR"/>
              </w:rPr>
            </w:pPr>
            <w:r>
              <w:rPr>
                <w:rFonts w:ascii="宋体" w:hAnsi="宋体" w:hint="eastAsia"/>
                <w:color w:val="000000"/>
                <w:sz w:val="22"/>
                <w:szCs w:val="22"/>
                <w:lang w:val="fr-FR"/>
              </w:rPr>
              <w:t>0.</w:t>
            </w:r>
            <w:r>
              <w:rPr>
                <w:rFonts w:ascii="宋体" w:hAnsi="宋体" w:hint="eastAsia"/>
                <w:color w:val="000000"/>
                <w:sz w:val="22"/>
                <w:szCs w:val="22"/>
                <w:lang w:eastAsia="zh-CN"/>
              </w:rPr>
              <w:t>8</w:t>
            </w:r>
            <w:r>
              <w:rPr>
                <w:rFonts w:ascii="宋体" w:hAnsi="宋体" w:hint="eastAsia"/>
                <w:color w:val="000000"/>
                <w:sz w:val="22"/>
                <w:szCs w:val="22"/>
              </w:rPr>
              <w:t>/</w:t>
            </w:r>
            <w:r>
              <w:rPr>
                <w:rFonts w:ascii="宋体" w:hAnsi="宋体" w:hint="eastAsia"/>
                <w:color w:val="000000"/>
                <w:sz w:val="22"/>
                <w:szCs w:val="22"/>
                <w:lang w:eastAsia="zh-CN"/>
              </w:rPr>
              <w:t>5</w:t>
            </w:r>
            <w:r>
              <w:rPr>
                <w:rFonts w:ascii="宋体" w:hAnsi="宋体" w:hint="eastAsia"/>
                <w:color w:val="000000"/>
                <w:sz w:val="22"/>
                <w:szCs w:val="22"/>
                <w:lang w:val="fr-FR"/>
              </w:rPr>
              <w:t>m/min</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lang w:val="fr-FR"/>
              </w:rPr>
            </w:pPr>
            <w:r>
              <w:rPr>
                <w:rFonts w:ascii="宋体" w:hAnsi="宋体" w:hint="eastAsia"/>
                <w:color w:val="000000"/>
                <w:sz w:val="22"/>
                <w:szCs w:val="22"/>
                <w:lang w:val="fr-FR"/>
              </w:rPr>
              <w:t>0.</w:t>
            </w:r>
            <w:r>
              <w:rPr>
                <w:rFonts w:ascii="宋体" w:hAnsi="宋体" w:hint="eastAsia"/>
                <w:color w:val="000000"/>
                <w:sz w:val="22"/>
                <w:szCs w:val="22"/>
                <w:lang w:eastAsia="zh-CN"/>
              </w:rPr>
              <w:t>8</w:t>
            </w:r>
            <w:r>
              <w:rPr>
                <w:rFonts w:ascii="宋体" w:hAnsi="宋体" w:hint="eastAsia"/>
                <w:color w:val="000000"/>
                <w:sz w:val="22"/>
                <w:szCs w:val="22"/>
              </w:rPr>
              <w:t>/</w:t>
            </w:r>
            <w:r>
              <w:rPr>
                <w:rFonts w:ascii="宋体" w:hAnsi="宋体" w:hint="eastAsia"/>
                <w:color w:val="000000"/>
                <w:sz w:val="22"/>
                <w:szCs w:val="22"/>
                <w:lang w:eastAsia="zh-CN"/>
              </w:rPr>
              <w:t>5</w:t>
            </w:r>
            <w:r>
              <w:rPr>
                <w:rFonts w:ascii="宋体" w:hAnsi="宋体" w:hint="eastAsia"/>
                <w:color w:val="000000"/>
                <w:sz w:val="22"/>
                <w:szCs w:val="22"/>
                <w:lang w:val="fr-FR"/>
              </w:rPr>
              <w:t>m/min</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lang w:val="fr-FR"/>
              </w:rPr>
            </w:pPr>
            <w:r>
              <w:rPr>
                <w:rFonts w:ascii="宋体" w:hAnsi="宋体" w:hint="eastAsia"/>
                <w:color w:val="000000"/>
                <w:sz w:val="22"/>
                <w:szCs w:val="22"/>
                <w:lang w:val="fr-FR"/>
              </w:rPr>
              <w:t>0.</w:t>
            </w:r>
            <w:r>
              <w:rPr>
                <w:rFonts w:ascii="宋体" w:hAnsi="宋体"/>
                <w:color w:val="000000"/>
                <w:sz w:val="22"/>
                <w:szCs w:val="22"/>
                <w:lang w:val="fr-FR"/>
              </w:rPr>
              <w:t>8</w:t>
            </w:r>
            <w:r>
              <w:rPr>
                <w:rFonts w:ascii="宋体" w:hAnsi="宋体" w:hint="eastAsia"/>
                <w:color w:val="000000"/>
                <w:sz w:val="22"/>
                <w:szCs w:val="22"/>
              </w:rPr>
              <w:t>/</w:t>
            </w:r>
            <w:r>
              <w:rPr>
                <w:rFonts w:ascii="宋体" w:hAnsi="宋体" w:hint="eastAsia"/>
                <w:color w:val="000000"/>
                <w:sz w:val="22"/>
                <w:szCs w:val="22"/>
                <w:lang w:eastAsia="zh-CN"/>
              </w:rPr>
              <w:t>5</w:t>
            </w:r>
            <w:r>
              <w:rPr>
                <w:rFonts w:ascii="宋体" w:hAnsi="宋体" w:hint="eastAsia"/>
                <w:color w:val="000000"/>
                <w:sz w:val="22"/>
                <w:szCs w:val="22"/>
                <w:lang w:val="fr-FR"/>
              </w:rPr>
              <w:t>m/min</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19"/>
                <w:szCs w:val="19"/>
              </w:rPr>
            </w:pPr>
            <w:r>
              <w:rPr>
                <w:rFonts w:ascii="宋体" w:hAnsi="宋体" w:hint="eastAsia"/>
                <w:color w:val="000000"/>
                <w:sz w:val="19"/>
                <w:szCs w:val="19"/>
              </w:rPr>
              <w:t>小车行走速度</w:t>
            </w:r>
          </w:p>
        </w:tc>
        <w:tc>
          <w:tcPr>
            <w:tcW w:w="253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lang w:eastAsia="zh-CN"/>
              </w:rPr>
              <w:t>2-</w:t>
            </w:r>
            <w:r>
              <w:rPr>
                <w:rFonts w:ascii="宋体" w:hAnsi="宋体" w:hint="eastAsia"/>
                <w:color w:val="000000"/>
                <w:sz w:val="22"/>
                <w:szCs w:val="22"/>
              </w:rPr>
              <w:t>20m/min</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lang w:eastAsia="zh-CN"/>
              </w:rPr>
              <w:t>2-</w:t>
            </w:r>
            <w:r>
              <w:rPr>
                <w:rFonts w:ascii="宋体" w:hAnsi="宋体" w:hint="eastAsia"/>
                <w:color w:val="000000"/>
                <w:sz w:val="22"/>
                <w:szCs w:val="22"/>
              </w:rPr>
              <w:t>20m/min</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lang w:eastAsia="zh-CN"/>
              </w:rPr>
              <w:t>2-</w:t>
            </w:r>
            <w:r>
              <w:rPr>
                <w:rFonts w:ascii="宋体" w:hAnsi="宋体" w:hint="eastAsia"/>
                <w:color w:val="000000"/>
                <w:sz w:val="22"/>
                <w:szCs w:val="22"/>
              </w:rPr>
              <w:t>20m/min</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19"/>
                <w:szCs w:val="19"/>
              </w:rPr>
            </w:pPr>
            <w:r>
              <w:rPr>
                <w:rFonts w:ascii="宋体" w:hAnsi="宋体" w:hint="eastAsia"/>
                <w:color w:val="000000"/>
                <w:sz w:val="19"/>
                <w:szCs w:val="19"/>
              </w:rPr>
              <w:t>大车行走速度</w:t>
            </w:r>
          </w:p>
        </w:tc>
        <w:tc>
          <w:tcPr>
            <w:tcW w:w="253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olor w:val="000000"/>
                <w:sz w:val="22"/>
                <w:szCs w:val="22"/>
              </w:rPr>
              <w:t>3</w:t>
            </w:r>
            <w:r>
              <w:rPr>
                <w:rFonts w:ascii="宋体" w:hAnsi="宋体" w:hint="eastAsia"/>
                <w:color w:val="000000"/>
                <w:sz w:val="22"/>
                <w:szCs w:val="22"/>
                <w:lang w:eastAsia="zh-CN"/>
              </w:rPr>
              <w:t>-</w:t>
            </w:r>
            <w:r>
              <w:rPr>
                <w:rFonts w:ascii="宋体" w:hAnsi="宋体"/>
                <w:color w:val="000000"/>
                <w:sz w:val="22"/>
                <w:szCs w:val="22"/>
              </w:rPr>
              <w:t>3</w:t>
            </w:r>
            <w:r>
              <w:rPr>
                <w:rFonts w:ascii="宋体" w:hAnsi="宋体" w:hint="eastAsia"/>
                <w:color w:val="000000"/>
                <w:sz w:val="22"/>
                <w:szCs w:val="22"/>
              </w:rPr>
              <w:t>0m/min</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olor w:val="000000"/>
                <w:sz w:val="22"/>
                <w:szCs w:val="22"/>
              </w:rPr>
              <w:t>3</w:t>
            </w:r>
            <w:r>
              <w:rPr>
                <w:rFonts w:ascii="宋体" w:hAnsi="宋体" w:hint="eastAsia"/>
                <w:color w:val="000000"/>
                <w:sz w:val="22"/>
                <w:szCs w:val="22"/>
                <w:lang w:eastAsia="zh-CN"/>
              </w:rPr>
              <w:t>-</w:t>
            </w:r>
            <w:r>
              <w:rPr>
                <w:rFonts w:ascii="宋体" w:hAnsi="宋体"/>
                <w:color w:val="000000"/>
                <w:sz w:val="22"/>
                <w:szCs w:val="22"/>
              </w:rPr>
              <w:t>3</w:t>
            </w:r>
            <w:r>
              <w:rPr>
                <w:rFonts w:ascii="宋体" w:hAnsi="宋体" w:hint="eastAsia"/>
                <w:color w:val="000000"/>
                <w:sz w:val="22"/>
                <w:szCs w:val="22"/>
              </w:rPr>
              <w:t>0m/min</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color w:val="000000"/>
                <w:sz w:val="22"/>
                <w:szCs w:val="22"/>
              </w:rPr>
              <w:t>3</w:t>
            </w:r>
            <w:r>
              <w:rPr>
                <w:rFonts w:ascii="宋体" w:hAnsi="宋体" w:hint="eastAsia"/>
                <w:color w:val="000000"/>
                <w:sz w:val="22"/>
                <w:szCs w:val="22"/>
                <w:lang w:eastAsia="zh-CN"/>
              </w:rPr>
              <w:t>-</w:t>
            </w:r>
            <w:r>
              <w:rPr>
                <w:rFonts w:ascii="宋体" w:hAnsi="宋体"/>
                <w:color w:val="000000"/>
                <w:sz w:val="22"/>
                <w:szCs w:val="22"/>
              </w:rPr>
              <w:t>3</w:t>
            </w:r>
            <w:r>
              <w:rPr>
                <w:rFonts w:ascii="宋体" w:hAnsi="宋体" w:hint="eastAsia"/>
                <w:color w:val="000000"/>
                <w:sz w:val="22"/>
                <w:szCs w:val="22"/>
              </w:rPr>
              <w:t>0m/min</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轨道型号</w:t>
            </w:r>
          </w:p>
        </w:tc>
        <w:tc>
          <w:tcPr>
            <w:tcW w:w="2537" w:type="dxa"/>
            <w:tcBorders>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P</w:t>
            </w:r>
            <w:r>
              <w:rPr>
                <w:rFonts w:ascii="宋体" w:hAnsi="宋体"/>
                <w:color w:val="000000"/>
                <w:sz w:val="22"/>
                <w:szCs w:val="22"/>
              </w:rPr>
              <w:t>30 55q</w:t>
            </w:r>
          </w:p>
        </w:tc>
        <w:tc>
          <w:tcPr>
            <w:tcW w:w="3119" w:type="dxa"/>
            <w:tcBorders>
              <w:left w:val="single" w:sz="4" w:space="0" w:color="auto"/>
              <w:righ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P</w:t>
            </w:r>
            <w:r>
              <w:rPr>
                <w:rFonts w:ascii="宋体" w:hAnsi="宋体"/>
                <w:color w:val="000000"/>
                <w:sz w:val="22"/>
                <w:szCs w:val="22"/>
              </w:rPr>
              <w:t>30 55q</w:t>
            </w:r>
          </w:p>
        </w:tc>
        <w:tc>
          <w:tcPr>
            <w:tcW w:w="3544" w:type="dxa"/>
            <w:tcBorders>
              <w:left w:val="single" w:sz="4" w:space="0" w:color="auto"/>
            </w:tcBorders>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P</w:t>
            </w:r>
            <w:r>
              <w:rPr>
                <w:rFonts w:ascii="宋体" w:hAnsi="宋体"/>
                <w:color w:val="000000"/>
                <w:sz w:val="22"/>
                <w:szCs w:val="22"/>
              </w:rPr>
              <w:t>24</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操纵形式</w:t>
            </w:r>
          </w:p>
        </w:tc>
        <w:tc>
          <w:tcPr>
            <w:tcW w:w="9200" w:type="dxa"/>
            <w:gridSpan w:val="3"/>
            <w:vAlign w:val="center"/>
          </w:tcPr>
          <w:p w:rsidR="00A01255" w:rsidRDefault="00717376">
            <w:pPr>
              <w:snapToGrid w:val="0"/>
              <w:spacing w:line="276" w:lineRule="auto"/>
              <w:jc w:val="center"/>
              <w:rPr>
                <w:rFonts w:ascii="宋体" w:hAnsi="宋体"/>
                <w:color w:val="000000"/>
                <w:sz w:val="22"/>
                <w:szCs w:val="22"/>
                <w:lang w:eastAsia="zh-CN"/>
              </w:rPr>
            </w:pPr>
            <w:r>
              <w:rPr>
                <w:rFonts w:ascii="宋体" w:hAnsi="宋体" w:cs="宋体" w:hint="eastAsia"/>
                <w:color w:val="000000"/>
                <w:lang w:eastAsia="zh-CN"/>
              </w:rPr>
              <w:t>地面操作</w:t>
            </w:r>
            <w:r>
              <w:rPr>
                <w:rFonts w:ascii="宋体" w:hAnsi="宋体" w:cs="宋体" w:hint="eastAsia"/>
                <w:color w:val="000000"/>
                <w:lang w:eastAsia="zh-CN"/>
              </w:rPr>
              <w:t>+</w:t>
            </w:r>
            <w:r>
              <w:rPr>
                <w:rFonts w:ascii="宋体" w:hAnsi="宋体" w:cs="宋体" w:hint="eastAsia"/>
                <w:color w:val="000000"/>
                <w:lang w:eastAsia="zh-CN"/>
              </w:rPr>
              <w:t>遥控操作</w:t>
            </w:r>
            <w:r>
              <w:rPr>
                <w:rFonts w:ascii="宋体" w:hAnsi="宋体" w:cs="宋体" w:hint="eastAsia"/>
                <w:color w:val="000000"/>
                <w:lang w:eastAsia="zh-CN"/>
              </w:rPr>
              <w:t>(</w:t>
            </w:r>
            <w:r>
              <w:rPr>
                <w:rFonts w:ascii="宋体" w:hAnsi="宋体" w:cs="宋体" w:hint="eastAsia"/>
                <w:color w:val="000000"/>
                <w:lang w:eastAsia="zh-CN"/>
              </w:rPr>
              <w:t>无线），可组合使用</w:t>
            </w:r>
          </w:p>
        </w:tc>
      </w:tr>
      <w:tr w:rsidR="00A01255">
        <w:trPr>
          <w:trHeight w:val="397"/>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供电电源</w:t>
            </w:r>
          </w:p>
        </w:tc>
        <w:tc>
          <w:tcPr>
            <w:tcW w:w="9200" w:type="dxa"/>
            <w:gridSpan w:val="3"/>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三相交流</w:t>
            </w:r>
            <w:r>
              <w:rPr>
                <w:rFonts w:ascii="宋体" w:hAnsi="宋体" w:hint="eastAsia"/>
                <w:color w:val="000000"/>
                <w:sz w:val="22"/>
                <w:szCs w:val="22"/>
              </w:rPr>
              <w:t>380V/50HZ</w:t>
            </w:r>
          </w:p>
        </w:tc>
      </w:tr>
      <w:tr w:rsidR="00A01255">
        <w:trPr>
          <w:trHeight w:val="472"/>
          <w:jc w:val="center"/>
        </w:trPr>
        <w:tc>
          <w:tcPr>
            <w:tcW w:w="1417" w:type="dxa"/>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供电方式</w:t>
            </w:r>
          </w:p>
        </w:tc>
        <w:tc>
          <w:tcPr>
            <w:tcW w:w="9200" w:type="dxa"/>
            <w:gridSpan w:val="3"/>
            <w:vAlign w:val="center"/>
          </w:tcPr>
          <w:p w:rsidR="00A01255" w:rsidRDefault="00717376">
            <w:pPr>
              <w:snapToGrid w:val="0"/>
              <w:spacing w:line="276" w:lineRule="auto"/>
              <w:jc w:val="center"/>
              <w:rPr>
                <w:rFonts w:ascii="宋体" w:hAnsi="宋体"/>
                <w:color w:val="000000"/>
                <w:sz w:val="22"/>
                <w:szCs w:val="22"/>
              </w:rPr>
            </w:pPr>
            <w:r>
              <w:rPr>
                <w:rFonts w:ascii="宋体" w:hAnsi="宋体" w:hint="eastAsia"/>
                <w:color w:val="000000"/>
                <w:sz w:val="22"/>
                <w:szCs w:val="22"/>
              </w:rPr>
              <w:t>安全滑触线</w:t>
            </w:r>
          </w:p>
        </w:tc>
      </w:tr>
    </w:tbl>
    <w:p w:rsidR="00A01255" w:rsidRDefault="00A01255">
      <w:pPr>
        <w:adjustRightInd w:val="0"/>
        <w:snapToGrid w:val="0"/>
        <w:spacing w:line="360" w:lineRule="auto"/>
        <w:ind w:left="498"/>
        <w:outlineLvl w:val="1"/>
        <w:rPr>
          <w:rFonts w:ascii="黑体" w:eastAsia="黑体" w:hAnsi="宋体" w:cs="宋体"/>
          <w:b/>
          <w:bCs/>
          <w:color w:val="000000"/>
          <w:kern w:val="28"/>
          <w:sz w:val="28"/>
          <w:lang w:eastAsia="zh-CN" w:bidi="ar-SA"/>
        </w:rPr>
      </w:pPr>
      <w:bookmarkStart w:id="24" w:name="_Toc422082430"/>
      <w:bookmarkStart w:id="25" w:name="_Toc422232903"/>
      <w:bookmarkStart w:id="26" w:name="_Toc422138418"/>
      <w:bookmarkStart w:id="27" w:name="_Toc519152397"/>
      <w:bookmarkStart w:id="28" w:name="_Toc518921901"/>
      <w:bookmarkEnd w:id="21"/>
      <w:bookmarkEnd w:id="22"/>
      <w:bookmarkEnd w:id="23"/>
    </w:p>
    <w:p w:rsidR="00A01255" w:rsidRDefault="00717376" w:rsidP="00A45C53">
      <w:pPr>
        <w:numPr>
          <w:ilvl w:val="0"/>
          <w:numId w:val="2"/>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r>
        <w:rPr>
          <w:rFonts w:ascii="黑体" w:eastAsia="黑体" w:hAnsi="宋体" w:cs="宋体" w:hint="eastAsia"/>
          <w:b/>
          <w:bCs/>
          <w:color w:val="000000"/>
          <w:kern w:val="28"/>
          <w:sz w:val="28"/>
          <w:lang w:eastAsia="zh-CN" w:bidi="ar-SA"/>
        </w:rPr>
        <w:lastRenderedPageBreak/>
        <w:t>综合</w:t>
      </w:r>
      <w:bookmarkEnd w:id="24"/>
      <w:bookmarkEnd w:id="25"/>
      <w:bookmarkEnd w:id="26"/>
      <w:r>
        <w:rPr>
          <w:rFonts w:ascii="黑体" w:eastAsia="黑体" w:hAnsi="宋体" w:cs="宋体" w:hint="eastAsia"/>
          <w:b/>
          <w:bCs/>
          <w:color w:val="000000"/>
          <w:kern w:val="28"/>
          <w:sz w:val="28"/>
          <w:lang w:eastAsia="zh-CN" w:bidi="ar-SA"/>
        </w:rPr>
        <w:t>技术要求</w:t>
      </w:r>
      <w:bookmarkEnd w:id="27"/>
      <w:bookmarkEnd w:id="28"/>
    </w:p>
    <w:p w:rsidR="00A01255" w:rsidRDefault="00717376" w:rsidP="00A45C53">
      <w:pPr>
        <w:adjustRightInd w:val="0"/>
        <w:snapToGrid w:val="0"/>
        <w:spacing w:line="360" w:lineRule="auto"/>
        <w:ind w:left="482" w:hangingChars="200" w:hanging="482"/>
        <w:outlineLvl w:val="2"/>
        <w:rPr>
          <w:rFonts w:ascii="宋体" w:hAnsi="宋体" w:cs="宋体"/>
          <w:b/>
          <w:color w:val="000000"/>
          <w:lang w:eastAsia="zh-CN"/>
        </w:rPr>
      </w:pPr>
      <w:bookmarkStart w:id="29" w:name="_Toc518921902"/>
      <w:bookmarkStart w:id="30" w:name="_Toc519152398"/>
      <w:r>
        <w:rPr>
          <w:rFonts w:ascii="宋体" w:hAnsi="宋体" w:cs="宋体" w:hint="eastAsia"/>
          <w:b/>
          <w:color w:val="000000"/>
          <w:lang w:eastAsia="zh-CN"/>
        </w:rPr>
        <w:t xml:space="preserve">3.1 </w:t>
      </w:r>
      <w:r>
        <w:rPr>
          <w:rFonts w:ascii="宋体" w:hAnsi="宋体" w:cs="宋体" w:hint="eastAsia"/>
          <w:b/>
          <w:color w:val="000000"/>
          <w:lang w:eastAsia="zh-CN"/>
        </w:rPr>
        <w:t>机构及其它辅助设施</w:t>
      </w:r>
      <w:bookmarkEnd w:id="29"/>
      <w:r>
        <w:rPr>
          <w:rFonts w:ascii="宋体" w:hAnsi="宋体" w:cs="宋体" w:hint="eastAsia"/>
          <w:b/>
          <w:color w:val="000000"/>
          <w:lang w:eastAsia="zh-CN"/>
        </w:rPr>
        <w:t>要求</w:t>
      </w:r>
      <w:bookmarkEnd w:id="30"/>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起重机的工作机构包括起升、小车行走和大车行走机构。起升机构及小车走行机构集成于欧式电动葫芦。</w:t>
      </w:r>
    </w:p>
    <w:p w:rsidR="00A01255" w:rsidRDefault="00717376">
      <w:pPr>
        <w:spacing w:line="360" w:lineRule="auto"/>
        <w:rPr>
          <w:rFonts w:ascii="宋体" w:hAnsi="宋体"/>
          <w:color w:val="000000"/>
          <w:lang w:eastAsia="zh-CN"/>
        </w:rPr>
      </w:pPr>
      <w:r>
        <w:rPr>
          <w:rFonts w:ascii="宋体" w:hAnsi="宋体" w:hint="eastAsia"/>
          <w:color w:val="000000"/>
          <w:lang w:eastAsia="zh-CN"/>
        </w:rPr>
        <w:t>3.1.1</w:t>
      </w:r>
      <w:r>
        <w:rPr>
          <w:rFonts w:ascii="宋体" w:hAnsi="宋体" w:hint="eastAsia"/>
          <w:color w:val="000000"/>
          <w:lang w:eastAsia="zh-CN"/>
        </w:rPr>
        <w:t>一般要求</w:t>
      </w:r>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起重机应做到设计合理、工作平稳、性能可靠、动作准确。</w:t>
      </w:r>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1</w:t>
      </w:r>
      <w:r>
        <w:rPr>
          <w:rFonts w:ascii="宋体" w:hAnsi="宋体" w:hint="eastAsia"/>
          <w:color w:val="000000"/>
          <w:lang w:eastAsia="zh-CN"/>
        </w:rPr>
        <w:t>）电动机、减速器、</w:t>
      </w:r>
      <w:r>
        <w:rPr>
          <w:rFonts w:ascii="宋体" w:eastAsia="Times New Roman" w:hAnsi="Times New Roman"/>
          <w:color w:val="000000"/>
          <w:lang w:eastAsia="zh-CN"/>
        </w:rPr>
        <w:t>电磁刹车</w:t>
      </w:r>
      <w:r>
        <w:rPr>
          <w:rFonts w:ascii="宋体" w:hAnsi="Times New Roman" w:hint="eastAsia"/>
          <w:color w:val="000000"/>
          <w:lang w:eastAsia="zh-CN"/>
        </w:rPr>
        <w:t>器</w:t>
      </w:r>
      <w:r>
        <w:rPr>
          <w:rFonts w:ascii="宋体" w:hAnsi="宋体" w:hint="eastAsia"/>
          <w:color w:val="000000"/>
          <w:lang w:eastAsia="zh-CN"/>
        </w:rPr>
        <w:t>等发热部件都有散热措施，各机构的温升值不得超过有关规范允许的范围。所有的机械零件和机械产品除应具有足够的强度外，还应具有良好的工作性能。所有的零部件均有足够的强度和刚度，耐疲劳和一定的使用寿命，各机构工作中产生的震动和噪音符合要求；</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2</w:t>
      </w:r>
      <w:r>
        <w:rPr>
          <w:rFonts w:ascii="宋体" w:hAnsi="宋体" w:hint="eastAsia"/>
          <w:color w:val="000000"/>
          <w:lang w:eastAsia="zh-CN"/>
        </w:rPr>
        <w:t>）主要的轴类零件应进行材料试验；</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3</w:t>
      </w:r>
      <w:r>
        <w:rPr>
          <w:rFonts w:ascii="宋体" w:hAnsi="宋体" w:hint="eastAsia"/>
          <w:color w:val="000000"/>
          <w:lang w:eastAsia="zh-CN"/>
        </w:rPr>
        <w:t>）所有紧固件都采取防松措施；</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4</w:t>
      </w:r>
      <w:r>
        <w:rPr>
          <w:rFonts w:ascii="宋体" w:hAnsi="宋体" w:hint="eastAsia"/>
          <w:color w:val="000000"/>
          <w:lang w:eastAsia="zh-CN"/>
        </w:rPr>
        <w:t>）</w:t>
      </w:r>
      <w:r>
        <w:rPr>
          <w:rFonts w:ascii="宋体" w:hAnsi="宋体" w:hint="eastAsia"/>
          <w:color w:val="000000"/>
          <w:lang w:eastAsia="zh-CN"/>
        </w:rPr>
        <w:t>减速机采用焊接式箱体，齿面采用硬齿面齿轮，</w:t>
      </w:r>
      <w:r>
        <w:rPr>
          <w:rFonts w:ascii="宋体" w:hAnsi="宋体" w:cs="宋体" w:hint="eastAsia"/>
          <w:color w:val="000000"/>
          <w:lang w:eastAsia="zh-CN"/>
        </w:rPr>
        <w:t>齿轮精度不低于</w:t>
      </w:r>
      <w:r>
        <w:rPr>
          <w:rFonts w:ascii="宋体" w:hAnsi="宋体" w:cs="宋体" w:hint="eastAsia"/>
          <w:color w:val="000000"/>
          <w:lang w:eastAsia="zh-CN"/>
        </w:rPr>
        <w:t>8-7-7</w:t>
      </w:r>
      <w:r>
        <w:rPr>
          <w:rFonts w:ascii="宋体" w:hAnsi="宋体" w:cs="宋体" w:hint="eastAsia"/>
          <w:color w:val="000000"/>
          <w:lang w:eastAsia="zh-CN"/>
        </w:rPr>
        <w:t>，各级轴转动灵活，不漏油；</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5</w:t>
      </w:r>
      <w:r>
        <w:rPr>
          <w:rFonts w:ascii="宋体" w:hAnsi="宋体" w:hint="eastAsia"/>
          <w:color w:val="000000"/>
          <w:lang w:eastAsia="zh-CN"/>
        </w:rPr>
        <w:t>）大车、小车、起升机构刹车均采用与减速机、电机一体式结构的电磁刹车，当起重机断电或停止动作时能自动刹车保证吊运重物时不下滑，大车、小车不溜车。刹车片应由高摩擦系数和长寿命材料制成；</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6</w:t>
      </w:r>
      <w:r>
        <w:rPr>
          <w:rFonts w:ascii="宋体" w:hAnsi="宋体" w:cs="宋体" w:hint="eastAsia"/>
          <w:color w:val="000000"/>
          <w:lang w:eastAsia="zh-CN"/>
        </w:rPr>
        <w:t>）车轮组车轮的水平与垂直偏斜应严格控制在规定范围之内，不允许发生“啃轨”现象；</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7</w:t>
      </w:r>
      <w:r>
        <w:rPr>
          <w:rFonts w:ascii="宋体" w:hAnsi="宋体" w:cs="宋体" w:hint="eastAsia"/>
          <w:color w:val="000000"/>
          <w:lang w:eastAsia="zh-CN"/>
        </w:rPr>
        <w:t>）刷漆要求采用防腐蚀油漆；</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8</w:t>
      </w:r>
      <w:r>
        <w:rPr>
          <w:rFonts w:ascii="宋体" w:hAnsi="宋体" w:cs="宋体" w:hint="eastAsia"/>
          <w:color w:val="000000"/>
          <w:lang w:eastAsia="zh-CN"/>
        </w:rPr>
        <w:t>）所有转动部件应有可靠的润滑系统，采用半油脂润滑；葫芦采自润滑轴承，无须另外加油。</w:t>
      </w:r>
    </w:p>
    <w:p w:rsidR="00A01255" w:rsidRDefault="00717376">
      <w:pPr>
        <w:spacing w:line="360" w:lineRule="auto"/>
        <w:rPr>
          <w:rFonts w:ascii="宋体" w:hAnsi="宋体"/>
          <w:color w:val="000000"/>
          <w:lang w:eastAsia="zh-CN"/>
        </w:rPr>
      </w:pPr>
      <w:r>
        <w:rPr>
          <w:rFonts w:ascii="宋体" w:hAnsi="宋体" w:hint="eastAsia"/>
          <w:color w:val="000000"/>
          <w:lang w:eastAsia="zh-CN"/>
        </w:rPr>
        <w:t xml:space="preserve">3.1.2 </w:t>
      </w:r>
      <w:r>
        <w:rPr>
          <w:rFonts w:ascii="宋体" w:hAnsi="宋体" w:hint="eastAsia"/>
          <w:color w:val="000000"/>
          <w:lang w:eastAsia="zh-CN"/>
        </w:rPr>
        <w:t>起升机构</w:t>
      </w:r>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起升机构包括驱动单元、卷筒、</w:t>
      </w:r>
      <w:r>
        <w:rPr>
          <w:rFonts w:ascii="宋体" w:hAnsi="宋体"/>
          <w:color w:val="000000"/>
          <w:lang w:eastAsia="zh-CN"/>
        </w:rPr>
        <w:t>电磁刹车</w:t>
      </w:r>
      <w:r>
        <w:rPr>
          <w:rFonts w:ascii="宋体" w:hAnsi="宋体" w:hint="eastAsia"/>
          <w:color w:val="000000"/>
          <w:lang w:eastAsia="zh-CN"/>
        </w:rPr>
        <w:t>器和钢丝绳缠绕系统等。</w:t>
      </w:r>
    </w:p>
    <w:p w:rsidR="00A01255" w:rsidRDefault="00717376">
      <w:pPr>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驱动装置由电动机、减速器、</w:t>
      </w:r>
      <w:r>
        <w:rPr>
          <w:rFonts w:ascii="宋体" w:hAnsi="宋体"/>
          <w:color w:val="000000"/>
          <w:lang w:eastAsia="zh-CN"/>
        </w:rPr>
        <w:t>电磁刹车</w:t>
      </w:r>
      <w:r>
        <w:rPr>
          <w:rFonts w:ascii="宋体" w:hAnsi="宋体" w:hint="eastAsia"/>
          <w:color w:val="000000"/>
          <w:lang w:eastAsia="zh-CN"/>
        </w:rPr>
        <w:t>器等主要零部件组成。</w:t>
      </w:r>
    </w:p>
    <w:p w:rsidR="00A01255" w:rsidRDefault="00717376">
      <w:pPr>
        <w:snapToGrid w:val="0"/>
        <w:spacing w:line="360" w:lineRule="auto"/>
        <w:ind w:leftChars="100" w:left="240" w:firstLineChars="100" w:firstLine="240"/>
        <w:jc w:val="both"/>
        <w:rPr>
          <w:rFonts w:ascii="宋体" w:hAnsi="Times New Roman"/>
          <w:color w:val="000000"/>
          <w:lang w:eastAsia="zh-CN"/>
        </w:rPr>
      </w:pPr>
      <w:r>
        <w:rPr>
          <w:rFonts w:ascii="宋体" w:hAnsi="宋体" w:hint="eastAsia"/>
          <w:color w:val="000000"/>
          <w:lang w:eastAsia="zh-CN"/>
        </w:rPr>
        <w:t>(1)</w:t>
      </w:r>
      <w:r>
        <w:rPr>
          <w:rFonts w:ascii="宋体" w:eastAsia="Times New Roman" w:hAnsi="Times New Roman"/>
          <w:color w:val="000000"/>
          <w:lang w:eastAsia="zh-CN"/>
        </w:rPr>
        <w:t>起升电机采用减速机、电机、电磁刹车</w:t>
      </w:r>
      <w:r>
        <w:rPr>
          <w:rFonts w:ascii="宋体" w:hAnsi="Times New Roman" w:hint="eastAsia"/>
          <w:color w:val="000000"/>
          <w:lang w:eastAsia="zh-CN"/>
        </w:rPr>
        <w:t>器</w:t>
      </w:r>
      <w:r>
        <w:rPr>
          <w:rFonts w:ascii="宋体" w:eastAsia="Times New Roman" w:hAnsi="Times New Roman"/>
          <w:color w:val="000000"/>
          <w:lang w:eastAsia="zh-CN"/>
        </w:rPr>
        <w:t>一体的三合一电机减速机，</w:t>
      </w:r>
      <w:r>
        <w:rPr>
          <w:rFonts w:ascii="宋体" w:hAnsi="Times New Roman" w:hint="eastAsia"/>
          <w:color w:val="000000"/>
          <w:lang w:eastAsia="zh-CN"/>
        </w:rPr>
        <w:t>要求</w:t>
      </w:r>
      <w:r>
        <w:rPr>
          <w:rFonts w:ascii="宋体" w:eastAsia="Times New Roman" w:hAnsi="Times New Roman"/>
          <w:color w:val="000000"/>
          <w:lang w:eastAsia="zh-CN"/>
        </w:rPr>
        <w:t>性能可靠、磨损小，寿命可达</w:t>
      </w:r>
      <w:r>
        <w:rPr>
          <w:rFonts w:ascii="宋体" w:eastAsia="Times New Roman" w:hAnsi="Times New Roman"/>
          <w:color w:val="000000"/>
          <w:lang w:eastAsia="zh-CN"/>
        </w:rPr>
        <w:t>100</w:t>
      </w:r>
      <w:r>
        <w:rPr>
          <w:rFonts w:ascii="宋体" w:eastAsia="Times New Roman" w:hAnsi="Times New Roman"/>
          <w:color w:val="000000"/>
          <w:lang w:eastAsia="zh-CN"/>
        </w:rPr>
        <w:t>万次开闭</w:t>
      </w:r>
      <w:r>
        <w:rPr>
          <w:rFonts w:ascii="宋体" w:hAnsi="Times New Roman" w:hint="eastAsia"/>
          <w:color w:val="000000"/>
          <w:lang w:eastAsia="zh-CN"/>
        </w:rPr>
        <w:t>；</w:t>
      </w:r>
    </w:p>
    <w:p w:rsidR="00A01255" w:rsidRDefault="00717376">
      <w:pPr>
        <w:snapToGrid w:val="0"/>
        <w:spacing w:line="360" w:lineRule="auto"/>
        <w:ind w:leftChars="100" w:left="240" w:firstLineChars="100" w:firstLine="240"/>
        <w:jc w:val="both"/>
        <w:rPr>
          <w:rFonts w:ascii="宋体" w:hAnsi="宋体" w:cs="宋体"/>
          <w:color w:val="000000"/>
          <w:lang w:eastAsia="zh-CN"/>
        </w:rPr>
      </w:pPr>
      <w:r>
        <w:rPr>
          <w:rFonts w:ascii="宋体" w:hAnsi="宋体" w:cs="宋体" w:hint="eastAsia"/>
          <w:color w:val="000000"/>
          <w:lang w:eastAsia="zh-CN"/>
        </w:rPr>
        <w:lastRenderedPageBreak/>
        <w:t>(2)</w:t>
      </w:r>
      <w:r>
        <w:rPr>
          <w:rFonts w:ascii="宋体" w:hAnsi="宋体" w:cs="宋体" w:hint="eastAsia"/>
          <w:color w:val="000000"/>
          <w:lang w:eastAsia="zh-CN"/>
        </w:rPr>
        <w:t>卷筒采用</w:t>
      </w:r>
      <w:r>
        <w:rPr>
          <w:rFonts w:ascii="宋体" w:hAnsi="宋体" w:cs="宋体" w:hint="eastAsia"/>
          <w:color w:val="000000"/>
          <w:lang w:eastAsia="zh-CN"/>
        </w:rPr>
        <w:t>Q345-B</w:t>
      </w:r>
      <w:r>
        <w:rPr>
          <w:rFonts w:ascii="宋体" w:hAnsi="宋体" w:cs="宋体" w:hint="eastAsia"/>
          <w:color w:val="000000"/>
          <w:lang w:eastAsia="zh-CN"/>
        </w:rPr>
        <w:t>的优质合金钢焊接而成，焊后进行时效处理，消除应力。卷筒的直径和长度要满足当吊钩在最低极限位置时能使钢丝在卷筒上留有不小于</w:t>
      </w:r>
      <w:r>
        <w:rPr>
          <w:rFonts w:ascii="宋体" w:hAnsi="宋体" w:cs="宋体" w:hint="eastAsia"/>
          <w:color w:val="000000"/>
          <w:lang w:eastAsia="zh-CN"/>
        </w:rPr>
        <w:t>3</w:t>
      </w:r>
      <w:r>
        <w:rPr>
          <w:rFonts w:ascii="宋体" w:hAnsi="宋体" w:cs="宋体" w:hint="eastAsia"/>
          <w:color w:val="000000"/>
          <w:lang w:eastAsia="zh-CN"/>
        </w:rPr>
        <w:t>圈的安全圈和</w:t>
      </w:r>
      <w:r>
        <w:rPr>
          <w:rFonts w:ascii="宋体" w:hAnsi="宋体" w:cs="宋体" w:hint="eastAsia"/>
          <w:color w:val="000000"/>
          <w:lang w:eastAsia="zh-CN"/>
        </w:rPr>
        <w:t>3</w:t>
      </w:r>
      <w:r>
        <w:rPr>
          <w:rFonts w:ascii="宋体" w:hAnsi="宋体" w:cs="宋体" w:hint="eastAsia"/>
          <w:color w:val="000000"/>
          <w:lang w:eastAsia="zh-CN"/>
        </w:rPr>
        <w:t>圈固定圈。压板机螺栓应牢固可靠。</w:t>
      </w:r>
    </w:p>
    <w:p w:rsidR="00A01255" w:rsidRDefault="00717376">
      <w:pPr>
        <w:snapToGrid w:val="0"/>
        <w:spacing w:line="360" w:lineRule="auto"/>
        <w:ind w:leftChars="100" w:left="240" w:firstLineChars="100" w:firstLine="240"/>
        <w:jc w:val="both"/>
        <w:rPr>
          <w:rFonts w:ascii="宋体" w:hAnsi="宋体" w:cs="宋体"/>
          <w:color w:val="000000"/>
          <w:lang w:eastAsia="zh-CN"/>
        </w:rPr>
      </w:pPr>
      <w:r>
        <w:rPr>
          <w:rFonts w:ascii="宋体" w:hAnsi="宋体" w:cs="宋体" w:hint="eastAsia"/>
          <w:color w:val="000000"/>
          <w:lang w:eastAsia="zh-CN"/>
        </w:rPr>
        <w:t xml:space="preserve">(3) </w:t>
      </w:r>
      <w:r>
        <w:rPr>
          <w:rFonts w:ascii="宋体" w:hAnsi="宋体" w:cs="宋体" w:hint="eastAsia"/>
          <w:color w:val="000000"/>
          <w:lang w:eastAsia="zh-CN"/>
        </w:rPr>
        <w:t>钢丝绳采用高强镀锌钢丝绳，钢丝绳在卷筒上采用单层缠绕，排列整齐，受力均匀。钢丝绳安全系数不小于</w:t>
      </w:r>
      <w:r>
        <w:rPr>
          <w:rFonts w:ascii="宋体" w:hAnsi="宋体" w:cs="宋体" w:hint="eastAsia"/>
          <w:color w:val="000000"/>
          <w:lang w:eastAsia="zh-CN"/>
        </w:rPr>
        <w:t>4.5</w:t>
      </w:r>
      <w:r>
        <w:rPr>
          <w:rFonts w:ascii="宋体" w:hAnsi="宋体" w:cs="宋体" w:hint="eastAsia"/>
          <w:color w:val="000000"/>
          <w:lang w:eastAsia="zh-CN"/>
        </w:rPr>
        <w:t>倍；</w:t>
      </w:r>
    </w:p>
    <w:p w:rsidR="00A01255" w:rsidRDefault="00717376">
      <w:pPr>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 xml:space="preserve">(4) </w:t>
      </w:r>
      <w:r>
        <w:rPr>
          <w:rFonts w:ascii="宋体" w:hAnsi="宋体" w:cs="宋体" w:hint="eastAsia"/>
          <w:color w:val="000000"/>
          <w:lang w:eastAsia="zh-CN"/>
        </w:rPr>
        <w:t>导绳器采用高强、耐磨工程尼龙材质；</w:t>
      </w:r>
    </w:p>
    <w:p w:rsidR="00A01255" w:rsidRDefault="00717376">
      <w:pPr>
        <w:snapToGrid w:val="0"/>
        <w:spacing w:line="360" w:lineRule="auto"/>
        <w:ind w:firstLineChars="100" w:firstLine="240"/>
        <w:jc w:val="both"/>
        <w:rPr>
          <w:rFonts w:ascii="宋体" w:hAnsi="宋体" w:cs="宋体"/>
          <w:color w:val="000000"/>
          <w:lang w:eastAsia="zh-CN"/>
        </w:rPr>
      </w:pPr>
      <w:r>
        <w:rPr>
          <w:rFonts w:ascii="宋体" w:hAnsi="宋体" w:cs="宋体" w:hint="eastAsia"/>
          <w:color w:val="000000"/>
          <w:lang w:eastAsia="zh-CN"/>
        </w:rPr>
        <w:t xml:space="preserve">(5) </w:t>
      </w:r>
      <w:r>
        <w:rPr>
          <w:rFonts w:ascii="宋体" w:hAnsi="宋体" w:cs="宋体" w:hint="eastAsia"/>
          <w:color w:val="000000"/>
          <w:lang w:eastAsia="zh-CN"/>
        </w:rPr>
        <w:t>吊钩材料应选用优质碳钢锻制，须经热处理并进行无损探伤和金相分析，锻造表面光滑、无剥裂、锐角、毛刺、裂纹等缺陷。滑轮组的滑轮全部采用尼龙滑轮。每个钩口应有防止钢绳脱落的安全装置。</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hint="eastAsia"/>
          <w:color w:val="000000"/>
          <w:lang w:eastAsia="zh-CN"/>
        </w:rPr>
        <w:t xml:space="preserve">3.1.3 </w:t>
      </w:r>
      <w:r>
        <w:rPr>
          <w:rFonts w:ascii="宋体" w:hAnsi="宋体" w:hint="eastAsia"/>
          <w:color w:val="000000"/>
          <w:lang w:eastAsia="zh-CN"/>
        </w:rPr>
        <w:t>小车行走机构</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1</w:t>
      </w:r>
      <w:r>
        <w:rPr>
          <w:rFonts w:ascii="宋体" w:hAnsi="宋体" w:cs="宋体" w:hint="eastAsia"/>
          <w:color w:val="000000"/>
          <w:lang w:eastAsia="zh-CN"/>
        </w:rPr>
        <w:t>）小车驱动采用变频驱动；</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2</w:t>
      </w:r>
      <w:r>
        <w:rPr>
          <w:rFonts w:ascii="宋体" w:hAnsi="宋体" w:cs="宋体" w:hint="eastAsia"/>
          <w:color w:val="000000"/>
          <w:lang w:eastAsia="zh-CN"/>
        </w:rPr>
        <w:t>）小车应具有可靠的安全支撑，应保证意外情况下，小车各部件不会脱落；</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3</w:t>
      </w:r>
      <w:r>
        <w:rPr>
          <w:rFonts w:ascii="宋体" w:hAnsi="宋体" w:cs="宋体" w:hint="eastAsia"/>
          <w:color w:val="000000"/>
          <w:lang w:eastAsia="zh-CN"/>
        </w:rPr>
        <w:t>）小车应设有可靠的缓冲器碰头及车挡。</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hint="eastAsia"/>
          <w:color w:val="000000"/>
          <w:lang w:eastAsia="zh-CN"/>
        </w:rPr>
        <w:t>3.1</w:t>
      </w:r>
      <w:r>
        <w:rPr>
          <w:rFonts w:ascii="宋体" w:hAnsi="宋体" w:hint="eastAsia"/>
          <w:color w:val="000000"/>
          <w:lang w:eastAsia="zh-CN"/>
        </w:rPr>
        <w:t xml:space="preserve">.4 </w:t>
      </w:r>
      <w:r>
        <w:rPr>
          <w:rFonts w:ascii="宋体" w:hAnsi="宋体" w:hint="eastAsia"/>
          <w:color w:val="000000"/>
          <w:lang w:eastAsia="zh-CN"/>
        </w:rPr>
        <w:t>大车行走机构</w:t>
      </w:r>
    </w:p>
    <w:p w:rsidR="00A01255" w:rsidRDefault="00717376">
      <w:pPr>
        <w:snapToGrid w:val="0"/>
        <w:spacing w:line="360" w:lineRule="auto"/>
        <w:ind w:leftChars="200" w:left="960" w:hangingChars="200" w:hanging="480"/>
        <w:jc w:val="both"/>
        <w:rPr>
          <w:rFonts w:ascii="宋体" w:hAnsi="Times New Roman"/>
          <w:color w:val="000000"/>
          <w:lang w:eastAsia="zh-CN"/>
        </w:rPr>
      </w:pPr>
      <w:r>
        <w:rPr>
          <w:rFonts w:ascii="宋体" w:hAnsi="Times New Roman" w:hint="eastAsia"/>
          <w:color w:val="000000"/>
          <w:lang w:eastAsia="zh-CN"/>
        </w:rPr>
        <w:t>（</w:t>
      </w:r>
      <w:r>
        <w:rPr>
          <w:rFonts w:ascii="宋体" w:hAnsi="Times New Roman" w:hint="eastAsia"/>
          <w:color w:val="000000"/>
          <w:lang w:eastAsia="zh-CN"/>
        </w:rPr>
        <w:t>1</w:t>
      </w:r>
      <w:r>
        <w:rPr>
          <w:rFonts w:ascii="宋体" w:hAnsi="Times New Roman" w:hint="eastAsia"/>
          <w:color w:val="000000"/>
          <w:lang w:eastAsia="zh-CN"/>
        </w:rPr>
        <w:t>）</w:t>
      </w:r>
      <w:r>
        <w:rPr>
          <w:rFonts w:ascii="宋体" w:hAnsi="宋体" w:cs="宋体" w:hint="eastAsia"/>
          <w:color w:val="000000"/>
          <w:lang w:eastAsia="zh-CN"/>
        </w:rPr>
        <w:t>车驱动采用变频驱动，</w:t>
      </w:r>
      <w:r>
        <w:rPr>
          <w:rFonts w:ascii="宋体" w:eastAsia="Times New Roman" w:hAnsi="Times New Roman" w:hint="eastAsia"/>
          <w:color w:val="000000"/>
          <w:lang w:eastAsia="zh-CN"/>
        </w:rPr>
        <w:t>行走机构</w:t>
      </w:r>
      <w:r>
        <w:rPr>
          <w:rFonts w:ascii="宋体" w:eastAsia="Times New Roman" w:hAnsi="Times New Roman"/>
          <w:color w:val="000000"/>
          <w:lang w:eastAsia="zh-CN"/>
        </w:rPr>
        <w:t>运行电机采用减速机、电机、电磁刹车一体的三合一电机减速机，</w:t>
      </w:r>
      <w:r>
        <w:rPr>
          <w:rFonts w:ascii="宋体" w:hAnsi="Times New Roman" w:hint="eastAsia"/>
          <w:color w:val="000000"/>
          <w:lang w:eastAsia="zh-CN"/>
        </w:rPr>
        <w:t>要求</w:t>
      </w:r>
      <w:r>
        <w:rPr>
          <w:rFonts w:ascii="宋体" w:eastAsia="Times New Roman" w:hAnsi="Times New Roman"/>
          <w:color w:val="000000"/>
          <w:lang w:eastAsia="zh-CN"/>
        </w:rPr>
        <w:t>性能可靠、磨损小，寿命可达</w:t>
      </w:r>
      <w:r>
        <w:rPr>
          <w:rFonts w:ascii="宋体" w:eastAsia="Times New Roman" w:hAnsi="Times New Roman"/>
          <w:color w:val="000000"/>
          <w:lang w:eastAsia="zh-CN"/>
        </w:rPr>
        <w:t>100</w:t>
      </w:r>
      <w:r>
        <w:rPr>
          <w:rFonts w:ascii="宋体" w:eastAsia="Times New Roman" w:hAnsi="Times New Roman"/>
          <w:color w:val="000000"/>
          <w:lang w:eastAsia="zh-CN"/>
        </w:rPr>
        <w:t>万次开闭</w:t>
      </w:r>
      <w:r>
        <w:rPr>
          <w:rFonts w:ascii="宋体" w:hAnsi="Times New Roman" w:hint="eastAsia"/>
          <w:color w:val="000000"/>
          <w:lang w:eastAsia="zh-CN"/>
        </w:rPr>
        <w:t>；</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Times New Roman" w:hint="eastAsia"/>
          <w:color w:val="000000"/>
          <w:lang w:eastAsia="zh-CN"/>
        </w:rPr>
        <w:t>（</w:t>
      </w:r>
      <w:r>
        <w:rPr>
          <w:rFonts w:ascii="宋体" w:hAnsi="Times New Roman" w:hint="eastAsia"/>
          <w:color w:val="000000"/>
          <w:lang w:eastAsia="zh-CN"/>
        </w:rPr>
        <w:t>2</w:t>
      </w:r>
      <w:r>
        <w:rPr>
          <w:rFonts w:ascii="宋体" w:hAnsi="Times New Roman" w:hint="eastAsia"/>
          <w:color w:val="000000"/>
          <w:lang w:eastAsia="zh-CN"/>
        </w:rPr>
        <w:t>）大车应设有可靠的运行限位开关、缓冲器、防碰撞装置、缓冲器碰头及车挡。</w:t>
      </w:r>
    </w:p>
    <w:p w:rsidR="00A01255" w:rsidRDefault="00717376" w:rsidP="00A45C53">
      <w:pPr>
        <w:adjustRightInd w:val="0"/>
        <w:snapToGrid w:val="0"/>
        <w:spacing w:line="360" w:lineRule="auto"/>
        <w:ind w:left="482" w:hangingChars="200" w:hanging="482"/>
        <w:outlineLvl w:val="2"/>
        <w:rPr>
          <w:rFonts w:ascii="宋体" w:hAnsi="宋体" w:cs="宋体"/>
          <w:b/>
          <w:color w:val="000000"/>
          <w:lang w:eastAsia="zh-CN"/>
        </w:rPr>
      </w:pPr>
      <w:bookmarkStart w:id="31" w:name="_Toc518921903"/>
      <w:bookmarkStart w:id="32" w:name="_Toc519152399"/>
      <w:r>
        <w:rPr>
          <w:rFonts w:ascii="宋体" w:hAnsi="宋体" w:cs="宋体" w:hint="eastAsia"/>
          <w:b/>
          <w:color w:val="000000"/>
          <w:lang w:eastAsia="zh-CN"/>
        </w:rPr>
        <w:t xml:space="preserve">3.2 </w:t>
      </w:r>
      <w:r>
        <w:rPr>
          <w:rFonts w:ascii="宋体" w:hAnsi="宋体" w:cs="宋体" w:hint="eastAsia"/>
          <w:b/>
          <w:color w:val="000000"/>
          <w:lang w:eastAsia="zh-CN"/>
        </w:rPr>
        <w:t>设备结构要求</w:t>
      </w:r>
      <w:bookmarkEnd w:id="31"/>
      <w:bookmarkEnd w:id="32"/>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cs="宋体" w:hint="eastAsia"/>
          <w:color w:val="000000"/>
          <w:lang w:eastAsia="zh-CN"/>
        </w:rPr>
        <w:t>3.2.1</w:t>
      </w:r>
      <w:r>
        <w:rPr>
          <w:rFonts w:ascii="宋体" w:hAnsi="宋体" w:cs="宋体" w:hint="eastAsia"/>
          <w:color w:val="000000"/>
          <w:lang w:eastAsia="zh-CN"/>
        </w:rPr>
        <w:t>起重机结构设计必须合理，满足在各种工况下的强度、刚度和稳定性要求。所有箱型构件内部都应进行油漆，焊接结构设计要求结构形式合理。金属结构应具有良好的动刚度，在各种工况下尤其在加减速时振动较小，不得出现共振现象</w:t>
      </w:r>
      <w:r>
        <w:rPr>
          <w:rFonts w:ascii="宋体" w:hAnsi="宋体" w:hint="eastAsia"/>
          <w:color w:val="000000"/>
          <w:lang w:eastAsia="zh-CN"/>
        </w:rPr>
        <w:t>。</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 xml:space="preserve">3.2.2 </w:t>
      </w:r>
      <w:r>
        <w:rPr>
          <w:rFonts w:ascii="宋体" w:hAnsi="宋体" w:hint="eastAsia"/>
          <w:color w:val="000000"/>
          <w:lang w:eastAsia="zh-CN"/>
        </w:rPr>
        <w:t>结构件的外形应便于维修、保养、除锈和油漆</w:t>
      </w:r>
      <w:r>
        <w:rPr>
          <w:rFonts w:ascii="宋体" w:hAnsi="宋体"/>
          <w:color w:val="000000"/>
          <w:lang w:eastAsia="zh-CN"/>
        </w:rPr>
        <w:t>,</w:t>
      </w:r>
      <w:r>
        <w:rPr>
          <w:rFonts w:ascii="宋体" w:hAnsi="宋体" w:hint="eastAsia"/>
          <w:color w:val="000000"/>
          <w:lang w:eastAsia="zh-CN"/>
        </w:rPr>
        <w:t>并在适当的位置焊设吊耳。</w:t>
      </w:r>
    </w:p>
    <w:p w:rsidR="00A01255" w:rsidRDefault="00717376">
      <w:pPr>
        <w:adjustRightInd w:val="0"/>
        <w:snapToGrid w:val="0"/>
        <w:spacing w:line="360" w:lineRule="auto"/>
        <w:ind w:left="480" w:hangingChars="200" w:hanging="480"/>
        <w:rPr>
          <w:rFonts w:ascii="宋体" w:hAnsi="宋体"/>
          <w:color w:val="000000"/>
          <w:lang w:eastAsia="zh-CN"/>
        </w:rPr>
      </w:pPr>
      <w:r>
        <w:rPr>
          <w:rFonts w:ascii="宋体" w:hAnsi="宋体" w:hint="eastAsia"/>
          <w:color w:val="000000"/>
          <w:lang w:eastAsia="zh-CN"/>
        </w:rPr>
        <w:t>3.2.3</w:t>
      </w:r>
      <w:r>
        <w:rPr>
          <w:rFonts w:ascii="宋体" w:hAnsi="宋体" w:hint="eastAsia"/>
          <w:color w:val="000000"/>
          <w:lang w:eastAsia="zh-CN"/>
        </w:rPr>
        <w:t>起重机采用符合或不低于中国标准</w:t>
      </w:r>
      <w:r>
        <w:rPr>
          <w:rFonts w:ascii="宋体" w:hAnsi="宋体"/>
          <w:color w:val="000000"/>
          <w:lang w:eastAsia="zh-CN"/>
        </w:rPr>
        <w:t>GB</w:t>
      </w:r>
      <w:r>
        <w:rPr>
          <w:rFonts w:ascii="宋体" w:hAnsi="宋体" w:hint="eastAsia"/>
          <w:color w:val="000000"/>
          <w:lang w:eastAsia="zh-CN"/>
        </w:rPr>
        <w:t>规范的优质材料制造，所有材料都是未经使用的、新的，并具有出厂检验合格证明书。所有材料不得有明显锈蚀、瑕疵等缺陷。</w:t>
      </w:r>
      <w:r>
        <w:rPr>
          <w:rFonts w:ascii="宋体" w:hAnsi="宋体"/>
          <w:color w:val="000000"/>
          <w:lang w:eastAsia="zh-CN"/>
        </w:rPr>
        <w:t>主体钢结构不得使用轻合金材料和柔性材料</w:t>
      </w:r>
      <w:r>
        <w:rPr>
          <w:rFonts w:ascii="宋体" w:hAnsi="宋体" w:hint="eastAsia"/>
          <w:color w:val="000000"/>
          <w:lang w:eastAsia="zh-CN"/>
        </w:rPr>
        <w:t>，确定板厚时应考虑到海洋盐雾锈蚀的因素。</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3.2.4 </w:t>
      </w:r>
      <w:r>
        <w:rPr>
          <w:rFonts w:ascii="宋体" w:hAnsi="宋体" w:cs="宋体" w:hint="eastAsia"/>
          <w:color w:val="000000"/>
          <w:lang w:eastAsia="zh-CN"/>
        </w:rPr>
        <w:t>起重机主梁单元采</w:t>
      </w:r>
      <w:r>
        <w:rPr>
          <w:rFonts w:ascii="宋体" w:hAnsi="宋体" w:cs="宋体" w:hint="eastAsia"/>
          <w:lang w:eastAsia="zh-CN"/>
        </w:rPr>
        <w:t>用标准箱型梁</w:t>
      </w:r>
      <w:r>
        <w:rPr>
          <w:rFonts w:ascii="宋体" w:eastAsia="Times New Roman" w:hAnsi="Times New Roman"/>
          <w:lang w:eastAsia="zh-CN"/>
        </w:rPr>
        <w:t>（</w:t>
      </w:r>
      <w:r>
        <w:rPr>
          <w:rFonts w:ascii="宋体" w:hAnsi="宋体" w:hint="eastAsia"/>
          <w:lang w:eastAsia="zh-CN"/>
        </w:rPr>
        <w:t>单</w:t>
      </w:r>
      <w:r>
        <w:rPr>
          <w:rFonts w:ascii="宋体" w:hAnsi="Times New Roman" w:hint="eastAsia"/>
          <w:lang w:eastAsia="zh-CN"/>
        </w:rPr>
        <w:t>梁</w:t>
      </w:r>
      <w:r>
        <w:rPr>
          <w:rFonts w:ascii="宋体" w:eastAsia="Times New Roman" w:hAnsi="Times New Roman"/>
          <w:lang w:eastAsia="zh-CN"/>
        </w:rPr>
        <w:t>）</w:t>
      </w:r>
      <w:r>
        <w:rPr>
          <w:rFonts w:ascii="宋体" w:hAnsi="宋体" w:cs="宋体" w:hint="eastAsia"/>
          <w:lang w:eastAsia="zh-CN"/>
        </w:rPr>
        <w:t>结构方式，</w:t>
      </w:r>
      <w:r>
        <w:rPr>
          <w:rFonts w:ascii="宋体" w:hAnsi="宋体" w:cs="宋体" w:hint="eastAsia"/>
          <w:lang w:eastAsia="zh-CN"/>
        </w:rPr>
        <w:t>上拱度系数、垂直绕度系数应符合国家标准，主要受理构件应抛丸处理。端梁单元采用标准矩形方管，</w:t>
      </w:r>
      <w:r>
        <w:rPr>
          <w:rFonts w:ascii="宋体" w:hAnsi="宋体" w:cs="宋体" w:hint="eastAsia"/>
          <w:color w:val="000000"/>
          <w:lang w:eastAsia="zh-CN"/>
        </w:rPr>
        <w:t>钢材料为</w:t>
      </w:r>
      <w:r>
        <w:rPr>
          <w:rFonts w:ascii="宋体" w:eastAsia="Times New Roman" w:hAnsi="Times New Roman"/>
          <w:color w:val="000000"/>
          <w:lang w:eastAsia="zh-CN"/>
        </w:rPr>
        <w:t>Q345B</w:t>
      </w:r>
      <w:r>
        <w:rPr>
          <w:rFonts w:ascii="宋体" w:hAnsi="宋体" w:cs="宋体" w:hint="eastAsia"/>
          <w:color w:val="000000"/>
          <w:lang w:eastAsia="zh-CN"/>
        </w:rPr>
        <w:t>，主梁和端梁采用高强度螺栓连接，确保整机精度和运行平稳。</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lastRenderedPageBreak/>
        <w:t xml:space="preserve">3.2.5 </w:t>
      </w:r>
      <w:r>
        <w:rPr>
          <w:rFonts w:ascii="宋体" w:hAnsi="宋体" w:cs="宋体" w:hint="eastAsia"/>
          <w:color w:val="000000"/>
          <w:lang w:eastAsia="zh-CN"/>
        </w:rPr>
        <w:t>大小车车轮均采用</w:t>
      </w:r>
      <w:r>
        <w:rPr>
          <w:rFonts w:ascii="宋体" w:eastAsia="Times New Roman" w:hAnsi="Times New Roman"/>
          <w:color w:val="000000"/>
          <w:lang w:eastAsia="zh-CN"/>
        </w:rPr>
        <w:t>4</w:t>
      </w:r>
      <w:r>
        <w:rPr>
          <w:rFonts w:ascii="宋体" w:eastAsia="Times New Roman" w:hAnsi="Times New Roman" w:hint="eastAsia"/>
          <w:color w:val="000000"/>
          <w:lang w:eastAsia="zh-CN"/>
        </w:rPr>
        <w:t>2</w:t>
      </w:r>
      <w:r>
        <w:rPr>
          <w:rFonts w:ascii="宋体" w:eastAsia="Times New Roman" w:hAnsi="Times New Roman"/>
          <w:color w:val="000000"/>
          <w:lang w:eastAsia="zh-CN"/>
        </w:rPr>
        <w:t>Cr</w:t>
      </w:r>
      <w:r>
        <w:rPr>
          <w:rFonts w:ascii="宋体" w:eastAsia="Times New Roman" w:hAnsi="Times New Roman" w:hint="eastAsia"/>
          <w:color w:val="000000"/>
          <w:lang w:eastAsia="zh-CN"/>
        </w:rPr>
        <w:t>mo</w:t>
      </w:r>
      <w:r>
        <w:rPr>
          <w:rFonts w:ascii="宋体" w:eastAsia="Times New Roman" w:hAnsi="Times New Roman"/>
          <w:color w:val="000000"/>
          <w:lang w:eastAsia="zh-CN"/>
        </w:rPr>
        <w:t>材质</w:t>
      </w:r>
      <w:r>
        <w:rPr>
          <w:rFonts w:ascii="宋体" w:hAnsi="宋体" w:cs="宋体" w:hint="eastAsia"/>
          <w:color w:val="000000"/>
          <w:lang w:eastAsia="zh-CN"/>
        </w:rPr>
        <w:t>。</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3.2.6 </w:t>
      </w:r>
      <w:r>
        <w:rPr>
          <w:rFonts w:ascii="宋体" w:hAnsi="宋体" w:cs="宋体" w:hint="eastAsia"/>
          <w:color w:val="000000"/>
          <w:lang w:eastAsia="zh-CN"/>
        </w:rPr>
        <w:t>应合理地选择小车、吊钩及附件的材料，使其能满足各种情况下的运行。</w:t>
      </w:r>
      <w:r>
        <w:rPr>
          <w:rFonts w:ascii="宋体" w:hAnsi="宋体" w:cs="宋体" w:hint="eastAsia"/>
          <w:color w:val="000000"/>
          <w:lang w:eastAsia="zh-CN"/>
        </w:rPr>
        <w:t xml:space="preserve"> </w:t>
      </w:r>
    </w:p>
    <w:p w:rsidR="00A01255" w:rsidRDefault="00717376" w:rsidP="00A45C53">
      <w:pPr>
        <w:adjustRightInd w:val="0"/>
        <w:snapToGrid w:val="0"/>
        <w:spacing w:line="360" w:lineRule="auto"/>
        <w:ind w:left="482" w:hangingChars="200" w:hanging="482"/>
        <w:outlineLvl w:val="2"/>
        <w:rPr>
          <w:rFonts w:ascii="宋体" w:hAnsi="宋体" w:cs="宋体"/>
          <w:b/>
          <w:color w:val="000000"/>
          <w:lang w:eastAsia="zh-CN"/>
        </w:rPr>
      </w:pPr>
      <w:bookmarkStart w:id="33" w:name="_Toc519152400"/>
      <w:bookmarkStart w:id="34" w:name="_Toc518921904"/>
      <w:r>
        <w:rPr>
          <w:rFonts w:ascii="宋体" w:hAnsi="宋体" w:cs="宋体" w:hint="eastAsia"/>
          <w:b/>
          <w:color w:val="000000"/>
          <w:lang w:eastAsia="zh-CN"/>
        </w:rPr>
        <w:t xml:space="preserve">3.3 </w:t>
      </w:r>
      <w:r>
        <w:rPr>
          <w:rFonts w:ascii="宋体" w:hAnsi="宋体" w:cs="宋体" w:hint="eastAsia"/>
          <w:b/>
          <w:color w:val="000000"/>
          <w:lang w:eastAsia="zh-CN"/>
        </w:rPr>
        <w:t>电气及控制要求</w:t>
      </w:r>
      <w:bookmarkEnd w:id="33"/>
      <w:bookmarkEnd w:id="34"/>
    </w:p>
    <w:p w:rsidR="00A01255" w:rsidRDefault="00717376">
      <w:pPr>
        <w:snapToGrid w:val="0"/>
        <w:spacing w:line="360" w:lineRule="auto"/>
        <w:ind w:left="480" w:hanging="480"/>
        <w:rPr>
          <w:rFonts w:ascii="宋体" w:hAnsi="宋体" w:cs="宋体"/>
          <w:color w:val="000000"/>
          <w:lang w:eastAsia="zh-CN"/>
        </w:rPr>
      </w:pPr>
      <w:r>
        <w:rPr>
          <w:rFonts w:ascii="宋体" w:eastAsia="Times New Roman" w:hAnsi="Times New Roman"/>
          <w:color w:val="000000"/>
          <w:lang w:eastAsia="zh-CN"/>
        </w:rPr>
        <w:t xml:space="preserve">3.3.1 </w:t>
      </w:r>
      <w:r>
        <w:rPr>
          <w:rFonts w:ascii="宋体" w:eastAsia="Times New Roman" w:hAnsi="Times New Roman"/>
          <w:color w:val="000000"/>
          <w:lang w:eastAsia="zh-CN"/>
        </w:rPr>
        <w:t>电气设备包括大、小车、起升电机，大车运行控制箱、小车运行及起升控制箱、地操手电门、无线遥控器、导电线缆、线缆</w:t>
      </w:r>
      <w:r>
        <w:rPr>
          <w:rFonts w:ascii="宋体" w:eastAsia="Times New Roman" w:hAnsi="Times New Roman"/>
          <w:color w:val="000000"/>
          <w:lang w:eastAsia="zh-CN"/>
        </w:rPr>
        <w:t>C</w:t>
      </w:r>
      <w:r>
        <w:rPr>
          <w:rFonts w:ascii="宋体" w:eastAsia="Times New Roman" w:hAnsi="Times New Roman"/>
          <w:color w:val="000000"/>
          <w:lang w:eastAsia="zh-CN"/>
        </w:rPr>
        <w:t>型钢滑道、安全限位开关、</w:t>
      </w:r>
      <w:r>
        <w:rPr>
          <w:rFonts w:ascii="宋体" w:hAnsi="Times New Roman" w:hint="eastAsia"/>
          <w:color w:val="000000"/>
          <w:lang w:eastAsia="zh-CN"/>
        </w:rPr>
        <w:t>防碰撞装置、</w:t>
      </w:r>
      <w:r>
        <w:rPr>
          <w:rFonts w:ascii="宋体" w:eastAsia="Times New Roman" w:hAnsi="Times New Roman"/>
          <w:color w:val="000000"/>
          <w:lang w:eastAsia="zh-CN"/>
        </w:rPr>
        <w:t>安全滑线集电器等。</w:t>
      </w:r>
      <w:r>
        <w:rPr>
          <w:rFonts w:ascii="宋体" w:hAnsi="宋体" w:cs="宋体" w:hint="eastAsia"/>
          <w:color w:val="000000"/>
          <w:lang w:eastAsia="zh-CN"/>
        </w:rPr>
        <w:t>还包括起重机轨道的整套线路设备以及便于检修的设施等。</w:t>
      </w:r>
    </w:p>
    <w:p w:rsidR="00A01255" w:rsidRDefault="00717376">
      <w:pPr>
        <w:snapToGrid w:val="0"/>
        <w:spacing w:line="360" w:lineRule="auto"/>
        <w:ind w:left="480" w:hanging="480"/>
        <w:rPr>
          <w:rFonts w:ascii="宋体" w:hAnsi="宋体"/>
          <w:color w:val="000000"/>
          <w:lang w:eastAsia="zh-CN"/>
        </w:rPr>
      </w:pPr>
      <w:r>
        <w:rPr>
          <w:rFonts w:ascii="宋体" w:hAnsi="宋体" w:cs="宋体" w:hint="eastAsia"/>
          <w:color w:val="000000"/>
          <w:lang w:eastAsia="zh-CN"/>
        </w:rPr>
        <w:t xml:space="preserve">3.3.2 </w:t>
      </w:r>
      <w:r>
        <w:rPr>
          <w:rFonts w:ascii="宋体" w:hAnsi="宋体" w:cs="宋体" w:hint="eastAsia"/>
          <w:color w:val="000000"/>
          <w:lang w:eastAsia="zh-CN"/>
        </w:rPr>
        <w:t>电气设备包括电动机及其控制设备，起动性能应与机械部分相匹配。</w:t>
      </w:r>
    </w:p>
    <w:p w:rsidR="00A01255" w:rsidRDefault="00717376">
      <w:pPr>
        <w:adjustRightInd w:val="0"/>
        <w:snapToGrid w:val="0"/>
        <w:spacing w:line="360" w:lineRule="auto"/>
        <w:ind w:left="480" w:hangingChars="200" w:hanging="480"/>
        <w:rPr>
          <w:rFonts w:ascii="宋体" w:eastAsia="Times New Roman" w:hAnsi="Times New Roman"/>
          <w:color w:val="000000"/>
          <w:lang w:eastAsia="zh-CN"/>
        </w:rPr>
      </w:pPr>
      <w:r>
        <w:rPr>
          <w:rFonts w:ascii="宋体" w:hAnsi="宋体" w:cs="宋体" w:hint="eastAsia"/>
          <w:color w:val="000000"/>
          <w:lang w:eastAsia="zh-CN"/>
        </w:rPr>
        <w:t xml:space="preserve">3.3.3 </w:t>
      </w:r>
      <w:r>
        <w:rPr>
          <w:rFonts w:ascii="宋体" w:hAnsi="宋体" w:cs="宋体" w:hint="eastAsia"/>
          <w:color w:val="000000"/>
          <w:lang w:eastAsia="zh-CN"/>
        </w:rPr>
        <w:t>主要电气元件采用施耐德、西门子等国际知名品牌</w:t>
      </w:r>
      <w:r>
        <w:rPr>
          <w:rFonts w:ascii="宋体" w:eastAsia="Times New Roman" w:hAnsi="Times New Roman" w:hint="eastAsia"/>
          <w:color w:val="000000"/>
          <w:lang w:eastAsia="zh-CN"/>
        </w:rPr>
        <w:t>，</w:t>
      </w:r>
      <w:r>
        <w:rPr>
          <w:rFonts w:ascii="宋体" w:eastAsia="Times New Roman" w:hAnsi="Times New Roman"/>
          <w:color w:val="000000"/>
          <w:lang w:eastAsia="zh-CN"/>
        </w:rPr>
        <w:t>电气箱防护等级</w:t>
      </w:r>
      <w:r>
        <w:rPr>
          <w:rFonts w:ascii="宋体" w:eastAsia="Times New Roman" w:hAnsi="Times New Roman"/>
          <w:color w:val="000000"/>
          <w:lang w:eastAsia="zh-CN"/>
        </w:rPr>
        <w:t>IP54</w:t>
      </w:r>
      <w:r>
        <w:rPr>
          <w:rFonts w:ascii="宋体" w:eastAsia="Times New Roman" w:hAnsi="Times New Roman" w:hint="eastAsia"/>
          <w:color w:val="000000"/>
          <w:lang w:eastAsia="zh-CN"/>
        </w:rPr>
        <w:t>，要求无噪音，性能稳定，且</w:t>
      </w:r>
      <w:r>
        <w:rPr>
          <w:rFonts w:ascii="宋体" w:hAnsi="Times New Roman" w:hint="eastAsia"/>
          <w:color w:val="000000"/>
          <w:lang w:eastAsia="zh-CN"/>
        </w:rPr>
        <w:t>应</w:t>
      </w:r>
      <w:r>
        <w:rPr>
          <w:rFonts w:ascii="宋体" w:eastAsia="Times New Roman" w:hAnsi="Times New Roman" w:hint="eastAsia"/>
          <w:color w:val="000000"/>
          <w:lang w:eastAsia="zh-CN"/>
        </w:rPr>
        <w:t>便于维护。</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3.3.4 </w:t>
      </w:r>
      <w:r>
        <w:rPr>
          <w:rFonts w:ascii="宋体" w:hAnsi="宋体" w:cs="宋体" w:hint="eastAsia"/>
          <w:color w:val="000000"/>
          <w:lang w:eastAsia="zh-CN"/>
        </w:rPr>
        <w:t>电机须为起重机专用，额定电压</w:t>
      </w:r>
      <w:r>
        <w:rPr>
          <w:rFonts w:ascii="宋体" w:hAnsi="宋体" w:cs="宋体" w:hint="eastAsia"/>
          <w:color w:val="000000"/>
          <w:lang w:eastAsia="zh-CN"/>
        </w:rPr>
        <w:t>380V</w:t>
      </w:r>
      <w:r>
        <w:rPr>
          <w:rFonts w:ascii="宋体" w:hAnsi="宋体" w:cs="宋体" w:hint="eastAsia"/>
          <w:color w:val="000000"/>
          <w:lang w:eastAsia="zh-CN"/>
        </w:rPr>
        <w:t>，额定功率</w:t>
      </w:r>
      <w:r>
        <w:rPr>
          <w:rFonts w:ascii="宋体" w:hAnsi="宋体" w:cs="宋体" w:hint="eastAsia"/>
          <w:color w:val="000000"/>
          <w:lang w:eastAsia="zh-CN"/>
        </w:rPr>
        <w:t>50HZ,</w:t>
      </w:r>
      <w:r>
        <w:rPr>
          <w:rFonts w:ascii="宋体" w:hAnsi="宋体" w:cs="宋体" w:hint="eastAsia"/>
          <w:color w:val="000000"/>
          <w:lang w:eastAsia="zh-CN"/>
        </w:rPr>
        <w:t>绝缘等级为</w:t>
      </w:r>
      <w:r>
        <w:rPr>
          <w:rFonts w:ascii="宋体" w:hAnsi="宋体" w:cs="宋体" w:hint="eastAsia"/>
          <w:color w:val="000000"/>
          <w:lang w:eastAsia="zh-CN"/>
        </w:rPr>
        <w:t>F</w:t>
      </w:r>
      <w:r>
        <w:rPr>
          <w:rFonts w:ascii="宋体" w:hAnsi="宋体" w:cs="宋体" w:hint="eastAsia"/>
          <w:color w:val="000000"/>
          <w:lang w:eastAsia="zh-CN"/>
        </w:rPr>
        <w:t>级，防护等级</w:t>
      </w:r>
      <w:r>
        <w:rPr>
          <w:rFonts w:ascii="宋体" w:hAnsi="宋体" w:cs="宋体" w:hint="eastAsia"/>
          <w:color w:val="000000"/>
          <w:lang w:eastAsia="zh-CN"/>
        </w:rPr>
        <w:t>IP54</w:t>
      </w:r>
      <w:r>
        <w:rPr>
          <w:rFonts w:ascii="宋体" w:hAnsi="宋体" w:cs="宋体" w:hint="eastAsia"/>
          <w:color w:val="000000"/>
          <w:lang w:eastAsia="zh-CN"/>
        </w:rPr>
        <w:t>。</w:t>
      </w:r>
    </w:p>
    <w:p w:rsidR="00A01255" w:rsidRDefault="00717376">
      <w:pPr>
        <w:snapToGrid w:val="0"/>
        <w:spacing w:line="360" w:lineRule="auto"/>
        <w:ind w:left="480" w:hanging="480"/>
        <w:rPr>
          <w:rFonts w:ascii="宋体" w:hAnsi="宋体"/>
          <w:color w:val="000000"/>
          <w:lang w:eastAsia="zh-CN"/>
        </w:rPr>
      </w:pPr>
      <w:r>
        <w:rPr>
          <w:rFonts w:ascii="宋体" w:eastAsia="Times New Roman" w:hAnsi="Times New Roman"/>
          <w:color w:val="000000"/>
          <w:lang w:eastAsia="zh-CN"/>
        </w:rPr>
        <w:t>3.3.</w:t>
      </w:r>
      <w:r>
        <w:rPr>
          <w:rFonts w:ascii="宋体" w:hAnsi="Times New Roman" w:hint="eastAsia"/>
          <w:color w:val="000000"/>
          <w:lang w:eastAsia="zh-CN"/>
        </w:rPr>
        <w:t>5</w:t>
      </w:r>
      <w:r>
        <w:rPr>
          <w:rFonts w:ascii="宋体" w:eastAsia="Times New Roman" w:hAnsi="Times New Roman"/>
          <w:color w:val="000000"/>
          <w:lang w:eastAsia="zh-CN"/>
        </w:rPr>
        <w:t>小车导电采用</w:t>
      </w:r>
      <w:r>
        <w:rPr>
          <w:rFonts w:ascii="宋体" w:eastAsia="Times New Roman" w:hAnsi="Times New Roman"/>
          <w:color w:val="000000"/>
          <w:lang w:eastAsia="zh-CN"/>
        </w:rPr>
        <w:t>C</w:t>
      </w:r>
      <w:r>
        <w:rPr>
          <w:rFonts w:ascii="宋体" w:eastAsia="Times New Roman" w:hAnsi="Times New Roman"/>
          <w:color w:val="000000"/>
          <w:lang w:eastAsia="zh-CN"/>
        </w:rPr>
        <w:t>型钢滑轨软电缆，大车导电形式采用</w:t>
      </w:r>
      <w:r>
        <w:rPr>
          <w:rFonts w:ascii="宋体" w:eastAsia="Times New Roman" w:hAnsi="Times New Roman" w:hint="eastAsia"/>
          <w:color w:val="000000"/>
          <w:lang w:eastAsia="zh-CN"/>
        </w:rPr>
        <w:t>管式滑线</w:t>
      </w:r>
      <w:r>
        <w:rPr>
          <w:rFonts w:ascii="宋体" w:eastAsia="Times New Roman" w:hAnsi="Times New Roman"/>
          <w:color w:val="000000"/>
          <w:lang w:eastAsia="zh-CN"/>
        </w:rPr>
        <w:t>及配套集电器供电。动力及控制电缆采用</w:t>
      </w:r>
      <w:r>
        <w:rPr>
          <w:rFonts w:ascii="宋体" w:eastAsia="Times New Roman" w:hAnsi="Times New Roman"/>
          <w:color w:val="000000"/>
          <w:lang w:eastAsia="zh-CN"/>
        </w:rPr>
        <w:t>YC</w:t>
      </w:r>
      <w:r>
        <w:rPr>
          <w:rFonts w:ascii="宋体" w:eastAsia="Times New Roman" w:hAnsi="Times New Roman"/>
          <w:color w:val="000000"/>
          <w:lang w:eastAsia="zh-CN"/>
        </w:rPr>
        <w:t>电缆，小车导电软电缆采用</w:t>
      </w:r>
      <w:r>
        <w:rPr>
          <w:rFonts w:ascii="宋体" w:eastAsia="Times New Roman" w:hAnsi="Times New Roman"/>
          <w:color w:val="000000"/>
          <w:lang w:eastAsia="zh-CN"/>
        </w:rPr>
        <w:t>YVFB</w:t>
      </w:r>
      <w:r>
        <w:rPr>
          <w:rFonts w:ascii="宋体" w:eastAsia="Times New Roman" w:hAnsi="Times New Roman"/>
          <w:color w:val="000000"/>
          <w:lang w:eastAsia="zh-CN"/>
        </w:rPr>
        <w:t>型扁电缆，电缆的敷设采用电缆托架和电线管。</w:t>
      </w:r>
    </w:p>
    <w:p w:rsidR="00A01255" w:rsidRDefault="00717376">
      <w:pPr>
        <w:adjustRightInd w:val="0"/>
        <w:snapToGrid w:val="0"/>
        <w:spacing w:line="360" w:lineRule="auto"/>
        <w:ind w:left="480" w:hangingChars="200" w:hanging="480"/>
        <w:rPr>
          <w:rFonts w:ascii="宋体" w:eastAsia="Times New Roman" w:hAnsi="Times New Roman"/>
          <w:color w:val="000000"/>
          <w:lang w:eastAsia="zh-CN"/>
        </w:rPr>
      </w:pPr>
      <w:r>
        <w:rPr>
          <w:rFonts w:ascii="宋体" w:hAnsi="宋体" w:cs="宋体" w:hint="eastAsia"/>
          <w:color w:val="000000"/>
          <w:lang w:eastAsia="zh-CN"/>
        </w:rPr>
        <w:t xml:space="preserve">3.3.6 </w:t>
      </w:r>
      <w:r>
        <w:rPr>
          <w:rFonts w:ascii="宋体" w:hAnsi="宋体" w:cs="宋体" w:hint="eastAsia"/>
          <w:color w:val="000000"/>
          <w:lang w:eastAsia="zh-CN"/>
        </w:rPr>
        <w:t>电控箱采用起重机专用的防震接触器电控箱，壳体采用标准化设计，应便于更换和</w:t>
      </w:r>
      <w:r>
        <w:rPr>
          <w:rFonts w:ascii="宋体" w:eastAsia="Times New Roman" w:hAnsi="Times New Roman" w:hint="eastAsia"/>
          <w:color w:val="000000"/>
          <w:lang w:eastAsia="zh-CN"/>
        </w:rPr>
        <w:t>安装。</w:t>
      </w:r>
    </w:p>
    <w:p w:rsidR="00A01255" w:rsidRDefault="00717376">
      <w:pPr>
        <w:adjustRightInd w:val="0"/>
        <w:snapToGrid w:val="0"/>
        <w:spacing w:line="360" w:lineRule="auto"/>
        <w:ind w:left="480" w:hangingChars="200" w:hanging="480"/>
        <w:rPr>
          <w:rFonts w:ascii="宋体" w:eastAsia="Times New Roman" w:hAnsi="Times New Roman"/>
          <w:color w:val="000000"/>
          <w:lang w:eastAsia="zh-CN"/>
        </w:rPr>
      </w:pPr>
      <w:r>
        <w:rPr>
          <w:rFonts w:ascii="宋体" w:eastAsia="Times New Roman" w:hAnsi="Times New Roman" w:hint="eastAsia"/>
          <w:color w:val="000000"/>
          <w:lang w:eastAsia="zh-CN"/>
        </w:rPr>
        <w:t>3.3.</w:t>
      </w:r>
      <w:r>
        <w:rPr>
          <w:rFonts w:ascii="宋体" w:hAnsi="Times New Roman" w:hint="eastAsia"/>
          <w:color w:val="000000"/>
          <w:lang w:eastAsia="zh-CN"/>
        </w:rPr>
        <w:t>7</w:t>
      </w:r>
      <w:r>
        <w:rPr>
          <w:rFonts w:ascii="宋体" w:eastAsia="Times New Roman" w:hAnsi="Times New Roman" w:hint="eastAsia"/>
          <w:color w:val="000000"/>
          <w:lang w:eastAsia="zh-CN"/>
        </w:rPr>
        <w:t>接插</w:t>
      </w:r>
      <w:r>
        <w:rPr>
          <w:rFonts w:ascii="宋体" w:eastAsia="Times New Roman" w:hAnsi="Times New Roman" w:hint="eastAsia"/>
          <w:color w:val="000000"/>
          <w:lang w:eastAsia="zh-CN"/>
        </w:rPr>
        <w:t>件采用航空插头连接。</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3.3.8 </w:t>
      </w:r>
      <w:r>
        <w:rPr>
          <w:rFonts w:ascii="宋体" w:hAnsi="宋体" w:cs="宋体" w:hint="eastAsia"/>
          <w:color w:val="000000"/>
          <w:lang w:eastAsia="zh-CN"/>
        </w:rPr>
        <w:t>各机构电气控制</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1</w:t>
      </w:r>
      <w:r>
        <w:rPr>
          <w:rFonts w:ascii="宋体" w:hAnsi="宋体" w:cs="宋体" w:hint="eastAsia"/>
          <w:color w:val="000000"/>
          <w:lang w:eastAsia="zh-CN"/>
        </w:rPr>
        <w:t>）起升机构采用双速控制；</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2</w:t>
      </w:r>
      <w:r>
        <w:rPr>
          <w:rFonts w:ascii="宋体" w:hAnsi="宋体" w:cs="宋体" w:hint="eastAsia"/>
          <w:color w:val="000000"/>
          <w:lang w:eastAsia="zh-CN"/>
        </w:rPr>
        <w:t>）大、小车机构采用变频调速控制</w:t>
      </w:r>
      <w:r>
        <w:rPr>
          <w:rFonts w:ascii="宋体" w:hAnsi="宋体" w:cs="宋体" w:hint="eastAsia"/>
          <w:lang w:eastAsia="zh-CN"/>
        </w:rPr>
        <w:t>，变频器采用西门子</w:t>
      </w:r>
      <w:r>
        <w:rPr>
          <w:rFonts w:ascii="宋体" w:hAnsi="宋体" w:cs="宋体" w:hint="eastAsia"/>
          <w:lang w:eastAsia="zh-CN"/>
        </w:rPr>
        <w:t>/</w:t>
      </w:r>
      <w:r>
        <w:rPr>
          <w:rFonts w:ascii="宋体" w:hAnsi="宋体" w:cs="宋体" w:hint="eastAsia"/>
          <w:lang w:eastAsia="zh-CN"/>
        </w:rPr>
        <w:t>施耐德</w:t>
      </w:r>
      <w:r>
        <w:rPr>
          <w:rFonts w:ascii="宋体" w:hAnsi="宋体" w:cs="宋体" w:hint="eastAsia"/>
          <w:lang w:eastAsia="zh-CN"/>
        </w:rPr>
        <w:t>/ABB/</w:t>
      </w:r>
      <w:r>
        <w:rPr>
          <w:rFonts w:ascii="宋体" w:hAnsi="宋体" w:cs="宋体" w:hint="eastAsia"/>
          <w:lang w:eastAsia="zh-CN"/>
        </w:rPr>
        <w:t>海浦蒙特产品</w:t>
      </w:r>
      <w:r>
        <w:rPr>
          <w:rFonts w:ascii="宋体" w:hAnsi="宋体" w:cs="宋体" w:hint="eastAsia"/>
          <w:color w:val="0000FF"/>
          <w:lang w:eastAsia="zh-CN"/>
        </w:rPr>
        <w:t>。</w:t>
      </w:r>
    </w:p>
    <w:p w:rsidR="00A01255" w:rsidRDefault="00717376" w:rsidP="00A45C53">
      <w:pPr>
        <w:adjustRightInd w:val="0"/>
        <w:snapToGrid w:val="0"/>
        <w:spacing w:line="360" w:lineRule="auto"/>
        <w:ind w:left="482" w:hangingChars="200" w:hanging="482"/>
        <w:outlineLvl w:val="2"/>
        <w:rPr>
          <w:rFonts w:ascii="宋体" w:hAnsi="宋体" w:cs="宋体"/>
          <w:b/>
          <w:color w:val="000000"/>
          <w:lang w:eastAsia="zh-CN"/>
        </w:rPr>
      </w:pPr>
      <w:bookmarkStart w:id="35" w:name="_Toc519152401"/>
      <w:bookmarkStart w:id="36" w:name="_Toc518921905"/>
      <w:r>
        <w:rPr>
          <w:rFonts w:ascii="宋体" w:hAnsi="宋体" w:cs="宋体" w:hint="eastAsia"/>
          <w:b/>
          <w:color w:val="000000"/>
          <w:lang w:eastAsia="zh-CN"/>
        </w:rPr>
        <w:t xml:space="preserve">3.4 </w:t>
      </w:r>
      <w:r>
        <w:rPr>
          <w:rFonts w:ascii="宋体" w:hAnsi="宋体" w:cs="宋体" w:hint="eastAsia"/>
          <w:b/>
          <w:color w:val="000000"/>
          <w:lang w:eastAsia="zh-CN"/>
        </w:rPr>
        <w:t>安全防护装置</w:t>
      </w:r>
      <w:bookmarkEnd w:id="35"/>
      <w:bookmarkEnd w:id="36"/>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3.4.1</w:t>
      </w:r>
      <w:r>
        <w:rPr>
          <w:rFonts w:ascii="宋体" w:hAnsi="宋体" w:cs="宋体"/>
          <w:color w:val="000000"/>
          <w:lang w:eastAsia="zh-CN"/>
        </w:rPr>
        <w:t>起重机应设有相序保护、失压保护、过载保护等安全装置</w:t>
      </w:r>
      <w:r>
        <w:rPr>
          <w:rFonts w:ascii="宋体" w:hAnsi="宋体" w:cs="宋体" w:hint="eastAsia"/>
          <w:color w:val="000000"/>
          <w:lang w:eastAsia="zh-CN"/>
        </w:rPr>
        <w:t>。</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3.4.2 </w:t>
      </w:r>
      <w:r>
        <w:rPr>
          <w:rFonts w:ascii="宋体" w:hAnsi="宋体" w:cs="宋体" w:hint="eastAsia"/>
          <w:color w:val="000000"/>
          <w:lang w:eastAsia="zh-CN"/>
        </w:rPr>
        <w:t>大车和起升机构应有可靠的制动系统及终点行程限位装置和缓冲装置，小车有可靠的制动系统及终点缓冲装置。</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3.4.3</w:t>
      </w:r>
      <w:r>
        <w:rPr>
          <w:rFonts w:ascii="宋体" w:hAnsi="宋体" w:cs="宋体" w:hint="eastAsia"/>
          <w:color w:val="000000"/>
          <w:lang w:eastAsia="zh-CN"/>
        </w:rPr>
        <w:t>起升机构</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eastAsia="Times New Roman" w:hAnsi="Times New Roman"/>
          <w:color w:val="000000"/>
          <w:lang w:eastAsia="zh-CN"/>
        </w:rPr>
        <w:t>（</w:t>
      </w:r>
      <w:r>
        <w:rPr>
          <w:rFonts w:ascii="宋体" w:eastAsia="Times New Roman" w:hAnsi="Times New Roman"/>
          <w:color w:val="000000"/>
          <w:lang w:eastAsia="zh-CN"/>
        </w:rPr>
        <w:t>1</w:t>
      </w:r>
      <w:r>
        <w:rPr>
          <w:rFonts w:ascii="宋体" w:eastAsia="Times New Roman" w:hAnsi="Times New Roman"/>
          <w:color w:val="000000"/>
          <w:lang w:eastAsia="zh-CN"/>
        </w:rPr>
        <w:t>）起重量限</w:t>
      </w:r>
      <w:r>
        <w:rPr>
          <w:rFonts w:ascii="宋体" w:eastAsia="Times New Roman" w:hAnsi="Times New Roman"/>
          <w:lang w:eastAsia="zh-CN"/>
        </w:rPr>
        <w:t>制器采用</w:t>
      </w:r>
      <w:r>
        <w:rPr>
          <w:rFonts w:ascii="宋体" w:hAnsi="宋体" w:cs="宋体" w:hint="eastAsia"/>
          <w:lang w:eastAsia="zh-CN"/>
        </w:rPr>
        <w:t>应变式压力传感装置</w:t>
      </w:r>
      <w:r>
        <w:rPr>
          <w:rFonts w:ascii="宋体" w:eastAsia="Times New Roman" w:hAnsi="Times New Roman"/>
          <w:lang w:eastAsia="zh-CN"/>
        </w:rPr>
        <w:t>，</w:t>
      </w:r>
      <w:r>
        <w:rPr>
          <w:rFonts w:ascii="宋体" w:hAnsi="宋体" w:cs="宋体" w:hint="eastAsia"/>
          <w:lang w:eastAsia="zh-CN"/>
        </w:rPr>
        <w:t>，显示屏装在电控箱外，</w:t>
      </w:r>
      <w:r>
        <w:rPr>
          <w:rFonts w:ascii="宋体" w:eastAsia="Times New Roman" w:hAnsi="Times New Roman"/>
          <w:lang w:eastAsia="zh-CN"/>
        </w:rPr>
        <w:t>当</w:t>
      </w:r>
      <w:r>
        <w:rPr>
          <w:rFonts w:ascii="宋体" w:eastAsia="Times New Roman" w:hAnsi="Times New Roman"/>
          <w:color w:val="000000"/>
          <w:lang w:eastAsia="zh-CN"/>
        </w:rPr>
        <w:t>载荷达到额定载荷的</w:t>
      </w:r>
      <w:r>
        <w:rPr>
          <w:rFonts w:ascii="宋体" w:eastAsia="Times New Roman" w:hAnsi="Times New Roman"/>
          <w:color w:val="000000"/>
          <w:lang w:eastAsia="zh-CN"/>
        </w:rPr>
        <w:t>90%</w:t>
      </w:r>
      <w:r>
        <w:rPr>
          <w:rFonts w:ascii="宋体" w:eastAsia="Times New Roman" w:hAnsi="Times New Roman"/>
          <w:color w:val="000000"/>
          <w:lang w:eastAsia="zh-CN"/>
        </w:rPr>
        <w:t>时报警，达到</w:t>
      </w:r>
      <w:r>
        <w:rPr>
          <w:rFonts w:ascii="宋体" w:eastAsia="Times New Roman" w:hAnsi="Times New Roman"/>
          <w:color w:val="000000"/>
          <w:lang w:eastAsia="zh-CN"/>
        </w:rPr>
        <w:t>110%</w:t>
      </w:r>
      <w:r>
        <w:rPr>
          <w:rFonts w:ascii="宋体" w:eastAsia="Times New Roman" w:hAnsi="Times New Roman"/>
          <w:color w:val="000000"/>
          <w:lang w:eastAsia="zh-CN"/>
        </w:rPr>
        <w:t>时自动停止上升只能下降</w:t>
      </w:r>
      <w:r>
        <w:rPr>
          <w:rFonts w:ascii="宋体" w:hAnsi="Times New Roman" w:hint="eastAsia"/>
          <w:color w:val="000000"/>
          <w:lang w:eastAsia="zh-CN"/>
        </w:rPr>
        <w:t>；</w:t>
      </w:r>
    </w:p>
    <w:p w:rsidR="00A01255" w:rsidRDefault="00717376">
      <w:pPr>
        <w:snapToGrid w:val="0"/>
        <w:spacing w:line="360" w:lineRule="auto"/>
        <w:ind w:leftChars="200" w:left="960" w:hangingChars="200" w:hanging="480"/>
        <w:jc w:val="both"/>
        <w:rPr>
          <w:rFonts w:ascii="宋体" w:hAnsi="Times New Roman"/>
          <w:color w:val="000000"/>
          <w:lang w:eastAsia="zh-CN"/>
        </w:rPr>
      </w:pPr>
      <w:r>
        <w:rPr>
          <w:rFonts w:ascii="宋体" w:eastAsia="Times New Roman" w:hAnsi="Times New Roman"/>
          <w:color w:val="000000"/>
          <w:lang w:eastAsia="zh-CN"/>
        </w:rPr>
        <w:lastRenderedPageBreak/>
        <w:t>（</w:t>
      </w:r>
      <w:r>
        <w:rPr>
          <w:rFonts w:ascii="宋体" w:eastAsia="Times New Roman" w:hAnsi="Times New Roman"/>
          <w:color w:val="000000"/>
          <w:lang w:eastAsia="zh-CN"/>
        </w:rPr>
        <w:t>2</w:t>
      </w:r>
      <w:r>
        <w:rPr>
          <w:rFonts w:ascii="宋体" w:eastAsia="Times New Roman" w:hAnsi="Times New Roman"/>
          <w:color w:val="000000"/>
          <w:lang w:eastAsia="zh-CN"/>
        </w:rPr>
        <w:t>）起升机构设有起升和下降高度限位器，可自由调节且与起重机同寿命使用</w:t>
      </w:r>
      <w:r>
        <w:rPr>
          <w:rFonts w:ascii="宋体" w:hAnsi="宋体" w:cs="宋体" w:hint="eastAsia"/>
          <w:color w:val="000000"/>
          <w:lang w:eastAsia="zh-CN"/>
        </w:rPr>
        <w:t>（易损零件除外）</w:t>
      </w:r>
      <w:r>
        <w:rPr>
          <w:rFonts w:ascii="宋体" w:eastAsia="Times New Roman" w:hAnsi="Times New Roman"/>
          <w:color w:val="000000"/>
          <w:lang w:eastAsia="zh-CN"/>
        </w:rPr>
        <w:t>；</w:t>
      </w:r>
    </w:p>
    <w:p w:rsidR="00A01255" w:rsidRDefault="00717376">
      <w:pPr>
        <w:snapToGrid w:val="0"/>
        <w:spacing w:line="360" w:lineRule="auto"/>
        <w:ind w:leftChars="200" w:left="960" w:hangingChars="200" w:hanging="480"/>
        <w:jc w:val="both"/>
        <w:rPr>
          <w:rFonts w:ascii="宋体" w:hAnsi="Times New Roman"/>
          <w:color w:val="000000"/>
          <w:lang w:eastAsia="zh-CN"/>
        </w:rPr>
      </w:pPr>
      <w:r>
        <w:rPr>
          <w:rFonts w:ascii="宋体" w:eastAsia="Times New Roman" w:hAnsi="Times New Roman"/>
          <w:color w:val="000000"/>
          <w:lang w:eastAsia="zh-CN"/>
        </w:rPr>
        <w:t>（</w:t>
      </w:r>
      <w:r>
        <w:rPr>
          <w:rFonts w:ascii="宋体" w:eastAsia="Times New Roman" w:hAnsi="Times New Roman"/>
          <w:color w:val="000000"/>
          <w:lang w:eastAsia="zh-CN"/>
        </w:rPr>
        <w:t>3</w:t>
      </w:r>
      <w:r>
        <w:rPr>
          <w:rFonts w:ascii="宋体" w:eastAsia="Times New Roman" w:hAnsi="Times New Roman"/>
          <w:color w:val="000000"/>
          <w:lang w:eastAsia="zh-CN"/>
        </w:rPr>
        <w:t>）起吊装置配置自动复位式限位开关，当吊钩到达起升上下限时，起吊电机电路被断开。</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3.4.4 </w:t>
      </w:r>
      <w:r>
        <w:rPr>
          <w:rFonts w:ascii="宋体" w:hAnsi="宋体" w:cs="宋体" w:hint="eastAsia"/>
          <w:color w:val="000000"/>
          <w:lang w:eastAsia="zh-CN"/>
        </w:rPr>
        <w:t>运行机构</w:t>
      </w:r>
    </w:p>
    <w:p w:rsidR="00A01255" w:rsidRDefault="00717376">
      <w:pPr>
        <w:snapToGrid w:val="0"/>
        <w:spacing w:line="360" w:lineRule="auto"/>
        <w:ind w:leftChars="200" w:left="960" w:hangingChars="200" w:hanging="480"/>
        <w:jc w:val="both"/>
        <w:rPr>
          <w:rFonts w:ascii="宋体" w:hAnsi="宋体" w:cs="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1</w:t>
      </w:r>
      <w:r>
        <w:rPr>
          <w:rFonts w:ascii="宋体" w:hAnsi="宋体" w:cs="宋体" w:hint="eastAsia"/>
          <w:color w:val="000000"/>
          <w:lang w:eastAsia="zh-CN"/>
        </w:rPr>
        <w:t>）桥架上需设置缓冲器碰头及车挡，起重机上设置大车限位开关，车间吊车梁两端设置大车缓冲器碰头及车挡；</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cs="宋体" w:hint="eastAsia"/>
          <w:color w:val="000000"/>
          <w:lang w:eastAsia="zh-CN"/>
        </w:rPr>
        <w:t>（</w:t>
      </w:r>
      <w:r>
        <w:rPr>
          <w:rFonts w:ascii="宋体" w:hAnsi="宋体" w:cs="宋体" w:hint="eastAsia"/>
          <w:color w:val="000000"/>
          <w:lang w:eastAsia="zh-CN"/>
        </w:rPr>
        <w:t>2</w:t>
      </w:r>
      <w:r>
        <w:rPr>
          <w:rFonts w:ascii="宋体" w:hAnsi="宋体" w:cs="宋体" w:hint="eastAsia"/>
          <w:color w:val="000000"/>
          <w:lang w:eastAsia="zh-CN"/>
        </w:rPr>
        <w:t>）</w:t>
      </w:r>
      <w:r>
        <w:rPr>
          <w:rFonts w:ascii="宋体" w:hAnsi="宋体" w:hint="eastAsia"/>
          <w:color w:val="000000"/>
          <w:lang w:eastAsia="zh-CN"/>
        </w:rPr>
        <w:t>整机配置的大车、小车三合一电机应设置防坠保护；</w:t>
      </w:r>
    </w:p>
    <w:p w:rsidR="00A01255" w:rsidRDefault="00717376">
      <w:pPr>
        <w:snapToGrid w:val="0"/>
        <w:spacing w:line="360" w:lineRule="auto"/>
        <w:ind w:leftChars="200" w:left="960" w:hangingChars="200" w:hanging="480"/>
        <w:jc w:val="both"/>
        <w:rPr>
          <w:rFonts w:ascii="宋体" w:hAnsi="宋体"/>
          <w:color w:val="000000"/>
          <w:lang w:eastAsia="zh-CN"/>
        </w:rPr>
      </w:pPr>
      <w:r>
        <w:rPr>
          <w:rFonts w:ascii="宋体" w:hAnsi="宋体" w:hint="eastAsia"/>
          <w:color w:val="000000"/>
          <w:lang w:eastAsia="zh-CN"/>
        </w:rPr>
        <w:t>（</w:t>
      </w:r>
      <w:r>
        <w:rPr>
          <w:rFonts w:ascii="宋体" w:hAnsi="宋体" w:hint="eastAsia"/>
          <w:color w:val="000000"/>
          <w:lang w:eastAsia="zh-CN"/>
        </w:rPr>
        <w:t>3</w:t>
      </w:r>
      <w:r>
        <w:rPr>
          <w:rFonts w:ascii="宋体" w:hAnsi="宋体" w:hint="eastAsia"/>
          <w:color w:val="000000"/>
          <w:lang w:eastAsia="zh-CN"/>
        </w:rPr>
        <w:t>）应具有大车运行声光报警装置；</w:t>
      </w:r>
    </w:p>
    <w:p w:rsidR="00A01255" w:rsidRDefault="00717376">
      <w:pPr>
        <w:adjustRightInd w:val="0"/>
        <w:snapToGrid w:val="0"/>
        <w:spacing w:line="360" w:lineRule="auto"/>
        <w:ind w:left="480" w:hangingChars="200" w:hanging="480"/>
        <w:rPr>
          <w:rFonts w:ascii="宋体" w:hAnsi="宋体" w:cs="宋体"/>
          <w:color w:val="000000"/>
          <w:lang w:eastAsia="zh-CN"/>
        </w:rPr>
      </w:pPr>
      <w:r>
        <w:rPr>
          <w:rFonts w:ascii="宋体" w:hAnsi="宋体" w:cs="宋体" w:hint="eastAsia"/>
          <w:color w:val="000000"/>
          <w:lang w:eastAsia="zh-CN"/>
        </w:rPr>
        <w:t xml:space="preserve">3.4.5 </w:t>
      </w:r>
      <w:r>
        <w:rPr>
          <w:rFonts w:ascii="宋体" w:hAnsi="宋体" w:cs="宋体" w:hint="eastAsia"/>
          <w:color w:val="000000"/>
          <w:lang w:eastAsia="zh-CN"/>
        </w:rPr>
        <w:t>保护罩</w:t>
      </w:r>
    </w:p>
    <w:p w:rsidR="00A01255" w:rsidRDefault="00717376">
      <w:pPr>
        <w:adjustRightInd w:val="0"/>
        <w:snapToGrid w:val="0"/>
        <w:spacing w:line="360" w:lineRule="auto"/>
        <w:ind w:firstLineChars="200" w:firstLine="480"/>
        <w:jc w:val="both"/>
        <w:rPr>
          <w:rFonts w:ascii="宋体" w:hAnsi="宋体" w:cs="宋体"/>
          <w:color w:val="000000"/>
          <w:lang w:eastAsia="zh-CN"/>
        </w:rPr>
      </w:pPr>
      <w:r>
        <w:rPr>
          <w:rFonts w:ascii="宋体" w:hAnsi="宋体" w:cs="宋体" w:hint="eastAsia"/>
          <w:color w:val="000000"/>
          <w:lang w:eastAsia="zh-CN"/>
        </w:rPr>
        <w:t>起重机外露有伤人可能的活动零部件应设有防护罩。</w:t>
      </w:r>
    </w:p>
    <w:p w:rsidR="00A01255" w:rsidRDefault="00717376" w:rsidP="00A45C53">
      <w:pPr>
        <w:adjustRightInd w:val="0"/>
        <w:snapToGrid w:val="0"/>
        <w:spacing w:line="360" w:lineRule="auto"/>
        <w:ind w:left="482" w:hangingChars="200" w:hanging="482"/>
        <w:outlineLvl w:val="2"/>
        <w:rPr>
          <w:rFonts w:ascii="宋体" w:hAnsi="宋体" w:cs="宋体"/>
          <w:b/>
          <w:color w:val="000000"/>
          <w:lang w:eastAsia="zh-CN"/>
        </w:rPr>
      </w:pPr>
      <w:bookmarkStart w:id="37" w:name="_Toc519152402"/>
      <w:bookmarkStart w:id="38" w:name="_Toc518921906"/>
      <w:r>
        <w:rPr>
          <w:rFonts w:ascii="宋体" w:hAnsi="宋体" w:cs="宋体" w:hint="eastAsia"/>
          <w:b/>
          <w:color w:val="000000"/>
          <w:lang w:eastAsia="zh-CN"/>
        </w:rPr>
        <w:t xml:space="preserve">3.5  </w:t>
      </w:r>
      <w:r>
        <w:rPr>
          <w:rFonts w:ascii="宋体" w:hAnsi="宋体" w:cs="宋体" w:hint="eastAsia"/>
          <w:b/>
          <w:color w:val="000000"/>
          <w:lang w:eastAsia="zh-CN"/>
        </w:rPr>
        <w:t>涂装要求</w:t>
      </w:r>
      <w:bookmarkEnd w:id="37"/>
      <w:bookmarkEnd w:id="38"/>
    </w:p>
    <w:p w:rsidR="00A01255" w:rsidRDefault="00717376">
      <w:pPr>
        <w:adjustRightInd w:val="0"/>
        <w:snapToGrid w:val="0"/>
        <w:spacing w:line="360" w:lineRule="auto"/>
        <w:ind w:firstLineChars="200" w:firstLine="480"/>
        <w:jc w:val="both"/>
        <w:rPr>
          <w:rFonts w:ascii="宋体" w:hAnsi="宋体" w:cs="宋体"/>
          <w:color w:val="0000FF"/>
          <w:lang w:eastAsia="zh-CN"/>
        </w:rPr>
      </w:pPr>
      <w:r>
        <w:rPr>
          <w:rFonts w:ascii="宋体" w:hAnsi="宋体" w:cs="宋体" w:hint="eastAsia"/>
          <w:color w:val="000000"/>
          <w:lang w:eastAsia="zh-CN"/>
        </w:rPr>
        <w:t>严格按照国际通用涂装工艺进行钢板预处理和油漆。起重机表面</w:t>
      </w:r>
      <w:r>
        <w:rPr>
          <w:rFonts w:ascii="宋体" w:hAnsi="宋体" w:cs="宋体" w:hint="eastAsia"/>
          <w:color w:val="000000"/>
          <w:lang w:eastAsia="zh-CN"/>
        </w:rPr>
        <w:t>(</w:t>
      </w:r>
      <w:r>
        <w:rPr>
          <w:rFonts w:ascii="宋体" w:hAnsi="宋体" w:cs="宋体" w:hint="eastAsia"/>
          <w:color w:val="000000"/>
          <w:lang w:eastAsia="zh-CN"/>
        </w:rPr>
        <w:t>包括焊缝</w:t>
      </w:r>
      <w:r>
        <w:rPr>
          <w:rFonts w:ascii="宋体" w:hAnsi="宋体" w:cs="宋体" w:hint="eastAsia"/>
          <w:color w:val="000000"/>
          <w:lang w:eastAsia="zh-CN"/>
        </w:rPr>
        <w:t>)</w:t>
      </w:r>
      <w:r>
        <w:rPr>
          <w:rFonts w:ascii="宋体" w:hAnsi="宋体" w:cs="宋体" w:hint="eastAsia"/>
          <w:color w:val="000000"/>
          <w:lang w:eastAsia="zh-CN"/>
        </w:rPr>
        <w:t>进行自动抛丸处理，处理效果至少应达到《</w:t>
      </w:r>
      <w:r>
        <w:rPr>
          <w:rFonts w:ascii="宋体" w:hAnsi="宋体" w:cs="宋体" w:hint="eastAsia"/>
          <w:color w:val="000000"/>
          <w:lang w:eastAsia="zh-CN"/>
        </w:rPr>
        <w:t xml:space="preserve">GB8923-98 </w:t>
      </w:r>
      <w:r>
        <w:rPr>
          <w:rFonts w:ascii="宋体" w:hAnsi="宋体" w:cs="宋体" w:hint="eastAsia"/>
          <w:color w:val="000000"/>
          <w:lang w:eastAsia="zh-CN"/>
        </w:rPr>
        <w:t>涂装前钢材表面锈蚀等级和除锈等级》中</w:t>
      </w:r>
      <w:r>
        <w:rPr>
          <w:rFonts w:ascii="宋体" w:hAnsi="宋体" w:cs="宋体" w:hint="eastAsia"/>
          <w:color w:val="000000"/>
          <w:lang w:eastAsia="zh-CN"/>
        </w:rPr>
        <w:t>Sa2.5</w:t>
      </w:r>
      <w:r>
        <w:rPr>
          <w:rFonts w:ascii="宋体" w:hAnsi="宋体" w:cs="宋体" w:hint="eastAsia"/>
          <w:color w:val="000000"/>
          <w:lang w:eastAsia="zh-CN"/>
        </w:rPr>
        <w:t>级以上；漆膜色泽均匀，不准存在漏漆、起皱流痕、划伤和脱落等缺陷，涂装总漆干膜厚度≥</w:t>
      </w:r>
      <w:r>
        <w:rPr>
          <w:rFonts w:ascii="宋体" w:hAnsi="宋体" w:cs="宋体" w:hint="eastAsia"/>
          <w:color w:val="000000"/>
          <w:lang w:eastAsia="zh-CN"/>
        </w:rPr>
        <w:t>120</w:t>
      </w:r>
      <w:r>
        <w:rPr>
          <w:rFonts w:ascii="宋体" w:hAnsi="宋体" w:cs="宋体" w:hint="eastAsia"/>
          <w:color w:val="000000"/>
          <w:lang w:eastAsia="zh-CN"/>
        </w:rPr>
        <w:t>μ</w:t>
      </w:r>
      <w:r>
        <w:rPr>
          <w:rFonts w:ascii="宋体" w:hAnsi="宋体" w:cs="宋体" w:hint="eastAsia"/>
          <w:color w:val="000000"/>
          <w:lang w:eastAsia="zh-CN"/>
        </w:rPr>
        <w:t>m</w:t>
      </w:r>
      <w:r>
        <w:rPr>
          <w:rFonts w:ascii="宋体" w:hAnsi="宋体" w:cs="宋体" w:hint="eastAsia"/>
          <w:color w:val="0000FF"/>
          <w:lang w:eastAsia="zh-CN"/>
        </w:rPr>
        <w:t>。</w:t>
      </w:r>
    </w:p>
    <w:p w:rsidR="00A01255" w:rsidRDefault="00717376" w:rsidP="00A45C53">
      <w:pPr>
        <w:numPr>
          <w:ilvl w:val="0"/>
          <w:numId w:val="2"/>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bookmarkStart w:id="39" w:name="_Toc519152403"/>
      <w:bookmarkStart w:id="40" w:name="_Toc518921907"/>
      <w:r>
        <w:rPr>
          <w:rFonts w:ascii="黑体" w:eastAsia="黑体" w:hAnsi="宋体" w:cs="宋体" w:hint="eastAsia"/>
          <w:b/>
          <w:bCs/>
          <w:color w:val="000000"/>
          <w:kern w:val="28"/>
          <w:sz w:val="28"/>
          <w:lang w:eastAsia="zh-CN" w:bidi="ar-SA"/>
        </w:rPr>
        <w:t>设备的机械设计、制造、安装须遵循的主要标准及规范</w:t>
      </w:r>
      <w:bookmarkEnd w:id="39"/>
      <w:bookmarkEnd w:id="40"/>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《起重机设计规范》</w:t>
      </w:r>
      <w:r>
        <w:rPr>
          <w:rFonts w:ascii="宋体" w:hAnsi="宋体" w:hint="eastAsia"/>
          <w:color w:val="000000"/>
          <w:lang w:eastAsia="zh-CN"/>
        </w:rPr>
        <w:t>GB/T3811-2008</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《通用桥式起重机》</w:t>
      </w:r>
      <w:r>
        <w:rPr>
          <w:rFonts w:ascii="宋体" w:hAnsi="宋体" w:hint="eastAsia"/>
          <w:color w:val="000000"/>
          <w:lang w:eastAsia="zh-CN"/>
        </w:rPr>
        <w:t>GB/T14405-93</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《起重机械安全规程》</w:t>
      </w:r>
      <w:r>
        <w:rPr>
          <w:rFonts w:ascii="宋体" w:hAnsi="宋体" w:hint="eastAsia"/>
          <w:color w:val="000000"/>
          <w:lang w:eastAsia="zh-CN"/>
        </w:rPr>
        <w:t>GB6067-2</w:t>
      </w:r>
      <w:r>
        <w:rPr>
          <w:rFonts w:ascii="宋体" w:hAnsi="宋体" w:hint="eastAsia"/>
          <w:color w:val="000000"/>
          <w:lang w:eastAsia="zh-CN"/>
        </w:rPr>
        <w:t>010</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《电动单梁起重机》</w:t>
      </w:r>
      <w:r>
        <w:rPr>
          <w:rFonts w:ascii="宋体" w:hAnsi="宋体" w:hint="eastAsia"/>
          <w:color w:val="000000"/>
          <w:lang w:eastAsia="zh-CN"/>
        </w:rPr>
        <w:t>JB/T</w:t>
      </w:r>
      <w:r>
        <w:rPr>
          <w:rFonts w:ascii="宋体" w:hAnsi="宋体"/>
          <w:color w:val="000000"/>
          <w:lang w:eastAsia="zh-CN"/>
        </w:rPr>
        <w:t>1306-2008</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《起重机械试验规范和程序》</w:t>
      </w:r>
      <w:r>
        <w:rPr>
          <w:rFonts w:ascii="宋体" w:hAnsi="宋体" w:hint="eastAsia"/>
          <w:color w:val="000000"/>
          <w:lang w:eastAsia="zh-CN"/>
        </w:rPr>
        <w:t>GB5905-2011</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《钢熔化焊对接接头射线照相和质量分级》</w:t>
      </w:r>
      <w:r>
        <w:rPr>
          <w:rFonts w:ascii="宋体" w:hAnsi="宋体" w:hint="eastAsia"/>
          <w:color w:val="000000"/>
          <w:lang w:eastAsia="zh-CN"/>
        </w:rPr>
        <w:t>GB3323-87</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《起重设备安装工程施工及验收规范》</w:t>
      </w:r>
      <w:r>
        <w:rPr>
          <w:rFonts w:ascii="宋体" w:hAnsi="宋体" w:hint="eastAsia"/>
          <w:color w:val="000000"/>
          <w:lang w:eastAsia="zh-CN"/>
        </w:rPr>
        <w:t>GB50278-2010</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《机械防护安全距离》</w:t>
      </w:r>
      <w:r>
        <w:rPr>
          <w:rFonts w:ascii="宋体" w:hAnsi="宋体" w:hint="eastAsia"/>
          <w:color w:val="000000"/>
          <w:lang w:eastAsia="zh-CN"/>
        </w:rPr>
        <w:t>GB12265-90</w:t>
      </w:r>
    </w:p>
    <w:p w:rsidR="00A01255" w:rsidRDefault="00717376" w:rsidP="00A45C53">
      <w:pPr>
        <w:numPr>
          <w:ilvl w:val="0"/>
          <w:numId w:val="2"/>
        </w:numPr>
        <w:adjustRightInd w:val="0"/>
        <w:snapToGrid w:val="0"/>
        <w:spacing w:line="360" w:lineRule="auto"/>
        <w:ind w:left="498" w:hangingChars="177" w:hanging="498"/>
        <w:outlineLvl w:val="1"/>
        <w:rPr>
          <w:rFonts w:ascii="黑体" w:eastAsia="黑体" w:hAnsi="宋体" w:cs="宋体"/>
          <w:b/>
          <w:bCs/>
          <w:color w:val="000000"/>
          <w:kern w:val="28"/>
          <w:sz w:val="28"/>
          <w:lang w:eastAsia="zh-CN" w:bidi="ar-SA"/>
        </w:rPr>
      </w:pPr>
      <w:bookmarkStart w:id="41" w:name="_Toc518921908"/>
      <w:bookmarkStart w:id="42" w:name="_Toc519152404"/>
      <w:r>
        <w:rPr>
          <w:rFonts w:ascii="黑体" w:eastAsia="黑体" w:hAnsi="宋体" w:cs="宋体" w:hint="eastAsia"/>
          <w:b/>
          <w:bCs/>
          <w:color w:val="000000"/>
          <w:kern w:val="28"/>
          <w:sz w:val="28"/>
          <w:lang w:eastAsia="zh-CN" w:bidi="ar-SA"/>
        </w:rPr>
        <w:t>设备电控系统的设计、电气设备的制造、安装及调试等主要依据的标准</w:t>
      </w:r>
      <w:bookmarkEnd w:id="41"/>
      <w:bookmarkEnd w:id="42"/>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《起重机设计规范》</w:t>
      </w:r>
      <w:r>
        <w:rPr>
          <w:rFonts w:ascii="宋体" w:hAnsi="宋体" w:hint="eastAsia"/>
          <w:color w:val="000000"/>
          <w:lang w:eastAsia="zh-CN"/>
        </w:rPr>
        <w:t>GB/T3811-2008</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lastRenderedPageBreak/>
        <w:t>《起重机械安全规程》</w:t>
      </w:r>
      <w:r>
        <w:rPr>
          <w:rFonts w:ascii="宋体" w:hAnsi="宋体" w:hint="eastAsia"/>
          <w:color w:val="000000"/>
          <w:lang w:eastAsia="zh-CN"/>
        </w:rPr>
        <w:t>GB6067-2010</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《起重机械试验规范和程序》</w:t>
      </w:r>
      <w:r>
        <w:rPr>
          <w:rFonts w:ascii="宋体" w:hAnsi="宋体" w:hint="eastAsia"/>
          <w:color w:val="000000"/>
          <w:lang w:eastAsia="zh-CN"/>
        </w:rPr>
        <w:t>GB5905-2011</w:t>
      </w:r>
      <w:bookmarkStart w:id="43" w:name="_GoBack"/>
      <w:bookmarkEnd w:id="43"/>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《起重设备安装工程施工及验收规范》</w:t>
      </w:r>
      <w:r>
        <w:rPr>
          <w:rFonts w:ascii="宋体" w:hAnsi="宋体" w:hint="eastAsia"/>
          <w:color w:val="000000"/>
          <w:lang w:eastAsia="zh-CN"/>
        </w:rPr>
        <w:t>GB50278-2010</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《通用桥式起重机产品质量分等》</w:t>
      </w:r>
      <w:r>
        <w:rPr>
          <w:rFonts w:ascii="宋体" w:hAnsi="宋体" w:hint="eastAsia"/>
          <w:color w:val="000000"/>
          <w:lang w:eastAsia="zh-CN"/>
        </w:rPr>
        <w:t>JB/ZQ8001-89</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《起重机电控设备》</w:t>
      </w:r>
      <w:r>
        <w:rPr>
          <w:rFonts w:ascii="宋体" w:hAnsi="宋体" w:hint="eastAsia"/>
          <w:color w:val="000000"/>
          <w:lang w:eastAsia="zh-CN"/>
        </w:rPr>
        <w:t>JB/T4315-97</w:t>
      </w:r>
    </w:p>
    <w:p w:rsidR="00A01255" w:rsidRDefault="00717376">
      <w:pPr>
        <w:adjustRightInd w:val="0"/>
        <w:snapToGrid w:val="0"/>
        <w:spacing w:line="360" w:lineRule="auto"/>
        <w:ind w:firstLineChars="200" w:firstLine="480"/>
        <w:jc w:val="both"/>
        <w:rPr>
          <w:rFonts w:ascii="宋体" w:hAnsi="宋体"/>
          <w:color w:val="000000"/>
          <w:lang w:eastAsia="zh-CN"/>
        </w:rPr>
      </w:pPr>
      <w:r>
        <w:rPr>
          <w:rFonts w:ascii="宋体" w:hAnsi="宋体" w:hint="eastAsia"/>
          <w:color w:val="000000"/>
          <w:lang w:eastAsia="zh-CN"/>
        </w:rPr>
        <w:t>同时相应满足国际标准委员会</w:t>
      </w:r>
      <w:r>
        <w:rPr>
          <w:rFonts w:ascii="宋体" w:hAnsi="宋体" w:hint="eastAsia"/>
          <w:color w:val="000000"/>
          <w:lang w:eastAsia="zh-CN"/>
        </w:rPr>
        <w:t>ISO,</w:t>
      </w:r>
      <w:r>
        <w:rPr>
          <w:rFonts w:ascii="宋体" w:hAnsi="宋体" w:hint="eastAsia"/>
          <w:color w:val="000000"/>
          <w:lang w:eastAsia="zh-CN"/>
        </w:rPr>
        <w:t>国际电工委员会</w:t>
      </w:r>
      <w:r>
        <w:rPr>
          <w:rFonts w:ascii="宋体" w:hAnsi="宋体" w:hint="eastAsia"/>
          <w:color w:val="000000"/>
          <w:lang w:eastAsia="zh-CN"/>
        </w:rPr>
        <w:t>IEC</w:t>
      </w:r>
      <w:r>
        <w:rPr>
          <w:rFonts w:ascii="宋体" w:hAnsi="宋体" w:hint="eastAsia"/>
          <w:color w:val="000000"/>
          <w:lang w:eastAsia="zh-CN"/>
        </w:rPr>
        <w:t>等国际相关标准。</w:t>
      </w:r>
    </w:p>
    <w:p w:rsidR="00A01255" w:rsidRDefault="00A01255">
      <w:pPr>
        <w:adjustRightInd w:val="0"/>
        <w:snapToGrid w:val="0"/>
        <w:spacing w:line="360" w:lineRule="auto"/>
        <w:ind w:leftChars="350" w:left="840" w:firstLineChars="200" w:firstLine="480"/>
        <w:jc w:val="both"/>
        <w:rPr>
          <w:rFonts w:ascii="宋体" w:hAnsi="宋体"/>
          <w:color w:val="000000"/>
          <w:lang w:eastAsia="zh-CN"/>
        </w:rPr>
      </w:pPr>
    </w:p>
    <w:p w:rsidR="00A01255" w:rsidRDefault="00717376">
      <w:pPr>
        <w:adjustRightInd w:val="0"/>
        <w:snapToGrid w:val="0"/>
        <w:spacing w:line="360" w:lineRule="auto"/>
        <w:jc w:val="both"/>
        <w:rPr>
          <w:rFonts w:ascii="宋体" w:hAnsi="宋体"/>
          <w:color w:val="000000"/>
          <w:lang w:eastAsia="zh-CN"/>
        </w:rPr>
      </w:pPr>
      <w:r>
        <w:rPr>
          <w:rFonts w:ascii="宋体" w:hAnsi="宋体" w:hint="eastAsia"/>
          <w:color w:val="000000"/>
          <w:lang w:eastAsia="zh-CN"/>
        </w:rPr>
        <w:t>注：本项目所有技术参数不允许负偏离，有负偏离的按无效标处理。</w:t>
      </w:r>
    </w:p>
    <w:sectPr w:rsidR="00A01255" w:rsidSect="00A01255">
      <w:pgSz w:w="11906" w:h="16838"/>
      <w:pgMar w:top="1797" w:right="1440" w:bottom="1440" w:left="1440" w:header="907" w:footer="102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76" w:rsidRDefault="00717376" w:rsidP="00A01255">
      <w:r>
        <w:separator/>
      </w:r>
    </w:p>
  </w:endnote>
  <w:endnote w:type="continuationSeparator" w:id="1">
    <w:p w:rsidR="00717376" w:rsidRDefault="00717376" w:rsidP="00A0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55" w:rsidRDefault="00717376">
    <w:pPr>
      <w:pStyle w:val="ab"/>
      <w:framePr w:wrap="around" w:vAnchor="text" w:hAnchor="margin" w:xAlign="center" w:y="1"/>
      <w:rPr>
        <w:rStyle w:val="af2"/>
        <w:rFonts w:ascii="宋体" w:hAnsi="宋体"/>
        <w:sz w:val="21"/>
        <w:szCs w:val="21"/>
        <w:lang w:eastAsia="zh-CN"/>
      </w:rPr>
    </w:pPr>
    <w:r>
      <w:rPr>
        <w:rStyle w:val="af2"/>
        <w:rFonts w:ascii="宋体" w:hAnsi="宋体" w:hint="eastAsia"/>
        <w:sz w:val="21"/>
        <w:szCs w:val="21"/>
        <w:lang w:eastAsia="zh-CN"/>
      </w:rPr>
      <w:t xml:space="preserve">- </w:t>
    </w:r>
    <w:r w:rsidR="00A01255">
      <w:rPr>
        <w:rStyle w:val="af2"/>
        <w:rFonts w:ascii="宋体" w:hAnsi="宋体"/>
        <w:sz w:val="21"/>
        <w:szCs w:val="21"/>
      </w:rPr>
      <w:fldChar w:fldCharType="begin"/>
    </w:r>
    <w:r>
      <w:rPr>
        <w:rStyle w:val="af2"/>
        <w:rFonts w:ascii="宋体" w:hAnsi="宋体"/>
        <w:sz w:val="21"/>
        <w:szCs w:val="21"/>
        <w:lang w:eastAsia="zh-CN"/>
      </w:rPr>
      <w:instrText xml:space="preserve">PAGE  </w:instrText>
    </w:r>
    <w:r w:rsidR="00A01255">
      <w:rPr>
        <w:rStyle w:val="af2"/>
        <w:rFonts w:ascii="宋体" w:hAnsi="宋体"/>
        <w:sz w:val="21"/>
        <w:szCs w:val="21"/>
      </w:rPr>
      <w:fldChar w:fldCharType="separate"/>
    </w:r>
    <w:r w:rsidR="005D3A8B">
      <w:rPr>
        <w:rStyle w:val="af2"/>
        <w:rFonts w:ascii="宋体" w:hAnsi="宋体"/>
        <w:noProof/>
        <w:sz w:val="21"/>
        <w:szCs w:val="21"/>
        <w:lang w:eastAsia="zh-CN"/>
      </w:rPr>
      <w:t>5</w:t>
    </w:r>
    <w:r w:rsidR="00A01255">
      <w:rPr>
        <w:rStyle w:val="af2"/>
        <w:rFonts w:ascii="宋体" w:hAnsi="宋体"/>
        <w:sz w:val="21"/>
        <w:szCs w:val="21"/>
      </w:rPr>
      <w:fldChar w:fldCharType="end"/>
    </w:r>
    <w:r>
      <w:rPr>
        <w:rStyle w:val="af2"/>
        <w:rFonts w:ascii="宋体" w:hAnsi="宋体" w:hint="eastAsia"/>
        <w:sz w:val="21"/>
        <w:szCs w:val="21"/>
        <w:lang w:eastAsia="zh-CN"/>
      </w:rPr>
      <w:t xml:space="preserve"> -</w:t>
    </w:r>
  </w:p>
  <w:p w:rsidR="00A01255" w:rsidRDefault="00A01255">
    <w:pPr>
      <w:pStyle w:val="ab"/>
      <w:pBdr>
        <w:top w:val="single" w:sz="4" w:space="1" w:color="auto"/>
      </w:pBdr>
      <w:rPr>
        <w:sz w:val="21"/>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76" w:rsidRDefault="00717376" w:rsidP="00A01255">
      <w:r>
        <w:separator/>
      </w:r>
    </w:p>
  </w:footnote>
  <w:footnote w:type="continuationSeparator" w:id="1">
    <w:p w:rsidR="00717376" w:rsidRDefault="00717376" w:rsidP="00A01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55" w:rsidRDefault="00A01255">
    <w:pPr>
      <w:pStyle w:val="ac"/>
      <w:spacing w:before="240"/>
      <w:jc w:val="distribute"/>
      <w:rPr>
        <w:rFonts w:ascii="宋体" w:hAnsi="宋体"/>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053208E"/>
    <w:multiLevelType w:val="multilevel"/>
    <w:tmpl w:val="0053208E"/>
    <w:lvl w:ilvl="0">
      <w:start w:val="1"/>
      <w:numFmt w:val="decimal"/>
      <w:lvlText w:val="%1."/>
      <w:lvlJc w:val="left"/>
      <w:pPr>
        <w:ind w:left="425" w:hanging="425"/>
      </w:pPr>
    </w:lvl>
    <w:lvl w:ilvl="1">
      <w:start w:val="1"/>
      <w:numFmt w:val="decimal"/>
      <w:lvlText w:val="1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JlZTQ3M2MyOTlmMGVhNjhkZmE5ZWE1NGZmOTI0MDMifQ=="/>
  </w:docVars>
  <w:rsids>
    <w:rsidRoot w:val="00EA6807"/>
    <w:rsid w:val="00442210"/>
    <w:rsid w:val="00584C0C"/>
    <w:rsid w:val="005D3A8B"/>
    <w:rsid w:val="00717376"/>
    <w:rsid w:val="009D6484"/>
    <w:rsid w:val="00A01255"/>
    <w:rsid w:val="00A45C53"/>
    <w:rsid w:val="00EA6807"/>
    <w:rsid w:val="14D625F3"/>
    <w:rsid w:val="6C8069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lock Text" w:qFormat="1"/>
    <w:lsdException w:name="Hyperlink"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255"/>
    <w:rPr>
      <w:sz w:val="24"/>
      <w:szCs w:val="24"/>
      <w:lang w:eastAsia="en-US" w:bidi="en-US"/>
    </w:rPr>
  </w:style>
  <w:style w:type="paragraph" w:styleId="1">
    <w:name w:val="heading 1"/>
    <w:basedOn w:val="a"/>
    <w:next w:val="a"/>
    <w:link w:val="1Char"/>
    <w:qFormat/>
    <w:rsid w:val="00A01255"/>
    <w:pPr>
      <w:keepNext/>
      <w:spacing w:before="240" w:after="60"/>
      <w:outlineLvl w:val="0"/>
    </w:pPr>
    <w:rPr>
      <w:rFonts w:ascii="Cambria" w:hAnsi="Cambria"/>
      <w:b/>
      <w:bCs/>
      <w:kern w:val="32"/>
      <w:sz w:val="32"/>
      <w:szCs w:val="32"/>
      <w:lang w:bidi="ar-SA"/>
    </w:rPr>
  </w:style>
  <w:style w:type="paragraph" w:styleId="2">
    <w:name w:val="heading 2"/>
    <w:basedOn w:val="a"/>
    <w:next w:val="a"/>
    <w:link w:val="2Char"/>
    <w:qFormat/>
    <w:rsid w:val="00A01255"/>
    <w:pPr>
      <w:keepNext/>
      <w:spacing w:before="240" w:after="60"/>
      <w:outlineLvl w:val="1"/>
    </w:pPr>
    <w:rPr>
      <w:rFonts w:ascii="Cambria" w:hAnsi="Cambria"/>
      <w:b/>
      <w:bCs/>
      <w:i/>
      <w:iCs/>
      <w:sz w:val="28"/>
      <w:szCs w:val="28"/>
      <w:lang w:bidi="ar-SA"/>
    </w:rPr>
  </w:style>
  <w:style w:type="paragraph" w:styleId="3">
    <w:name w:val="heading 3"/>
    <w:basedOn w:val="a"/>
    <w:next w:val="a"/>
    <w:link w:val="3Char"/>
    <w:qFormat/>
    <w:rsid w:val="00A01255"/>
    <w:pPr>
      <w:keepNext/>
      <w:spacing w:before="240" w:after="60"/>
      <w:outlineLvl w:val="2"/>
    </w:pPr>
    <w:rPr>
      <w:rFonts w:ascii="Cambria" w:hAnsi="Cambria"/>
      <w:b/>
      <w:bCs/>
      <w:sz w:val="26"/>
      <w:szCs w:val="26"/>
      <w:lang w:bidi="ar-SA"/>
    </w:rPr>
  </w:style>
  <w:style w:type="paragraph" w:styleId="4">
    <w:name w:val="heading 4"/>
    <w:basedOn w:val="a"/>
    <w:next w:val="a"/>
    <w:link w:val="4Char"/>
    <w:qFormat/>
    <w:rsid w:val="00A01255"/>
    <w:pPr>
      <w:keepNext/>
      <w:spacing w:before="240" w:after="60"/>
      <w:outlineLvl w:val="3"/>
    </w:pPr>
    <w:rPr>
      <w:b/>
      <w:bCs/>
      <w:sz w:val="28"/>
      <w:szCs w:val="28"/>
      <w:lang w:bidi="ar-SA"/>
    </w:rPr>
  </w:style>
  <w:style w:type="paragraph" w:styleId="5">
    <w:name w:val="heading 5"/>
    <w:basedOn w:val="a"/>
    <w:next w:val="a"/>
    <w:link w:val="5Char"/>
    <w:qFormat/>
    <w:rsid w:val="00A01255"/>
    <w:pPr>
      <w:spacing w:before="240" w:after="60"/>
      <w:outlineLvl w:val="4"/>
    </w:pPr>
    <w:rPr>
      <w:b/>
      <w:bCs/>
      <w:i/>
      <w:iCs/>
      <w:sz w:val="26"/>
      <w:szCs w:val="26"/>
      <w:lang w:bidi="ar-SA"/>
    </w:rPr>
  </w:style>
  <w:style w:type="paragraph" w:styleId="6">
    <w:name w:val="heading 6"/>
    <w:basedOn w:val="a"/>
    <w:next w:val="a"/>
    <w:link w:val="6Char"/>
    <w:qFormat/>
    <w:rsid w:val="00A01255"/>
    <w:pPr>
      <w:spacing w:before="240" w:after="60"/>
      <w:outlineLvl w:val="5"/>
    </w:pPr>
    <w:rPr>
      <w:b/>
      <w:bCs/>
      <w:sz w:val="20"/>
      <w:szCs w:val="20"/>
      <w:lang w:bidi="ar-SA"/>
    </w:rPr>
  </w:style>
  <w:style w:type="paragraph" w:styleId="7">
    <w:name w:val="heading 7"/>
    <w:basedOn w:val="a"/>
    <w:next w:val="a"/>
    <w:link w:val="7Char"/>
    <w:qFormat/>
    <w:rsid w:val="00A01255"/>
    <w:pPr>
      <w:spacing w:before="240" w:after="60"/>
      <w:outlineLvl w:val="6"/>
    </w:pPr>
    <w:rPr>
      <w:lang w:bidi="ar-SA"/>
    </w:rPr>
  </w:style>
  <w:style w:type="paragraph" w:styleId="8">
    <w:name w:val="heading 8"/>
    <w:basedOn w:val="a"/>
    <w:next w:val="a"/>
    <w:link w:val="8Char"/>
    <w:qFormat/>
    <w:rsid w:val="00A01255"/>
    <w:pPr>
      <w:spacing w:before="240" w:after="60"/>
      <w:outlineLvl w:val="7"/>
    </w:pPr>
    <w:rPr>
      <w:i/>
      <w:iCs/>
      <w:lang w:bidi="ar-SA"/>
    </w:rPr>
  </w:style>
  <w:style w:type="paragraph" w:styleId="9">
    <w:name w:val="heading 9"/>
    <w:basedOn w:val="a"/>
    <w:next w:val="a"/>
    <w:link w:val="9Char"/>
    <w:qFormat/>
    <w:rsid w:val="00A01255"/>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A01255"/>
    <w:pPr>
      <w:ind w:left="1440"/>
    </w:pPr>
    <w:rPr>
      <w:sz w:val="18"/>
      <w:szCs w:val="18"/>
    </w:rPr>
  </w:style>
  <w:style w:type="paragraph" w:styleId="a3">
    <w:name w:val="Document Map"/>
    <w:basedOn w:val="a"/>
    <w:link w:val="Char"/>
    <w:uiPriority w:val="99"/>
    <w:qFormat/>
    <w:rsid w:val="00A01255"/>
    <w:rPr>
      <w:rFonts w:ascii="宋体"/>
      <w:sz w:val="18"/>
      <w:szCs w:val="18"/>
    </w:rPr>
  </w:style>
  <w:style w:type="paragraph" w:styleId="a4">
    <w:name w:val="annotation text"/>
    <w:basedOn w:val="a"/>
    <w:link w:val="Char0"/>
    <w:qFormat/>
    <w:rsid w:val="00A01255"/>
  </w:style>
  <w:style w:type="paragraph" w:styleId="a5">
    <w:name w:val="Body Text"/>
    <w:basedOn w:val="a"/>
    <w:qFormat/>
    <w:rsid w:val="00A01255"/>
    <w:rPr>
      <w:szCs w:val="20"/>
    </w:rPr>
  </w:style>
  <w:style w:type="paragraph" w:styleId="a6">
    <w:name w:val="Body Text Indent"/>
    <w:basedOn w:val="a"/>
    <w:qFormat/>
    <w:rsid w:val="00A01255"/>
    <w:pPr>
      <w:ind w:leftChars="500" w:left="1050"/>
    </w:pPr>
    <w:rPr>
      <w:rFonts w:ascii="宋体"/>
    </w:rPr>
  </w:style>
  <w:style w:type="paragraph" w:styleId="a7">
    <w:name w:val="Block Text"/>
    <w:basedOn w:val="a"/>
    <w:qFormat/>
    <w:rsid w:val="00A01255"/>
    <w:pPr>
      <w:spacing w:after="120"/>
      <w:ind w:leftChars="700" w:left="1440" w:rightChars="700" w:right="1440"/>
    </w:pPr>
  </w:style>
  <w:style w:type="paragraph" w:styleId="50">
    <w:name w:val="toc 5"/>
    <w:basedOn w:val="a"/>
    <w:next w:val="a"/>
    <w:uiPriority w:val="39"/>
    <w:qFormat/>
    <w:rsid w:val="00A01255"/>
    <w:pPr>
      <w:ind w:left="960"/>
    </w:pPr>
    <w:rPr>
      <w:sz w:val="18"/>
      <w:szCs w:val="18"/>
    </w:rPr>
  </w:style>
  <w:style w:type="paragraph" w:styleId="30">
    <w:name w:val="toc 3"/>
    <w:basedOn w:val="a"/>
    <w:next w:val="a"/>
    <w:uiPriority w:val="39"/>
    <w:qFormat/>
    <w:rsid w:val="00A01255"/>
    <w:pPr>
      <w:ind w:left="480"/>
    </w:pPr>
    <w:rPr>
      <w:i/>
      <w:iCs/>
      <w:sz w:val="20"/>
      <w:szCs w:val="20"/>
    </w:rPr>
  </w:style>
  <w:style w:type="paragraph" w:styleId="a8">
    <w:name w:val="Plain Text"/>
    <w:basedOn w:val="a"/>
    <w:link w:val="Char1"/>
    <w:qFormat/>
    <w:rsid w:val="00A01255"/>
    <w:rPr>
      <w:rFonts w:ascii="宋体" w:hAnsi="Courier New"/>
      <w:sz w:val="21"/>
      <w:szCs w:val="20"/>
      <w:lang w:bidi="ar-SA"/>
    </w:rPr>
  </w:style>
  <w:style w:type="paragraph" w:styleId="80">
    <w:name w:val="toc 8"/>
    <w:basedOn w:val="a"/>
    <w:next w:val="a"/>
    <w:uiPriority w:val="39"/>
    <w:qFormat/>
    <w:rsid w:val="00A01255"/>
    <w:pPr>
      <w:ind w:left="1680"/>
    </w:pPr>
    <w:rPr>
      <w:sz w:val="18"/>
      <w:szCs w:val="18"/>
    </w:rPr>
  </w:style>
  <w:style w:type="paragraph" w:styleId="a9">
    <w:name w:val="Date"/>
    <w:basedOn w:val="a"/>
    <w:next w:val="a"/>
    <w:qFormat/>
    <w:rsid w:val="00A01255"/>
    <w:pPr>
      <w:ind w:leftChars="2500" w:left="100"/>
    </w:pPr>
  </w:style>
  <w:style w:type="paragraph" w:styleId="aa">
    <w:name w:val="Balloon Text"/>
    <w:basedOn w:val="a"/>
    <w:link w:val="Char2"/>
    <w:qFormat/>
    <w:rsid w:val="00A01255"/>
    <w:rPr>
      <w:kern w:val="2"/>
      <w:sz w:val="18"/>
      <w:szCs w:val="18"/>
      <w:lang w:bidi="ar-SA"/>
    </w:rPr>
  </w:style>
  <w:style w:type="paragraph" w:styleId="ab">
    <w:name w:val="footer"/>
    <w:basedOn w:val="a"/>
    <w:link w:val="Char3"/>
    <w:qFormat/>
    <w:rsid w:val="00A01255"/>
    <w:pPr>
      <w:tabs>
        <w:tab w:val="center" w:pos="4153"/>
        <w:tab w:val="right" w:pos="8306"/>
      </w:tabs>
      <w:snapToGrid w:val="0"/>
    </w:pPr>
    <w:rPr>
      <w:sz w:val="18"/>
      <w:szCs w:val="18"/>
    </w:rPr>
  </w:style>
  <w:style w:type="paragraph" w:styleId="ac">
    <w:name w:val="header"/>
    <w:basedOn w:val="a"/>
    <w:link w:val="Char4"/>
    <w:uiPriority w:val="99"/>
    <w:qFormat/>
    <w:rsid w:val="00A0125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01255"/>
    <w:pPr>
      <w:spacing w:before="120" w:after="120"/>
    </w:pPr>
    <w:rPr>
      <w:b/>
      <w:bCs/>
      <w:caps/>
      <w:sz w:val="20"/>
      <w:szCs w:val="20"/>
    </w:rPr>
  </w:style>
  <w:style w:type="paragraph" w:styleId="40">
    <w:name w:val="toc 4"/>
    <w:basedOn w:val="a"/>
    <w:next w:val="a"/>
    <w:uiPriority w:val="39"/>
    <w:qFormat/>
    <w:rsid w:val="00A01255"/>
    <w:pPr>
      <w:ind w:left="720"/>
    </w:pPr>
    <w:rPr>
      <w:sz w:val="18"/>
      <w:szCs w:val="18"/>
    </w:rPr>
  </w:style>
  <w:style w:type="paragraph" w:styleId="ad">
    <w:name w:val="Subtitle"/>
    <w:basedOn w:val="a"/>
    <w:next w:val="a"/>
    <w:link w:val="Char5"/>
    <w:qFormat/>
    <w:rsid w:val="00A01255"/>
    <w:pPr>
      <w:spacing w:after="60"/>
      <w:jc w:val="center"/>
      <w:outlineLvl w:val="1"/>
    </w:pPr>
    <w:rPr>
      <w:rFonts w:ascii="Cambria" w:hAnsi="Cambria"/>
      <w:lang w:bidi="ar-SA"/>
    </w:rPr>
  </w:style>
  <w:style w:type="paragraph" w:styleId="60">
    <w:name w:val="toc 6"/>
    <w:basedOn w:val="a"/>
    <w:next w:val="a"/>
    <w:uiPriority w:val="39"/>
    <w:qFormat/>
    <w:rsid w:val="00A01255"/>
    <w:pPr>
      <w:ind w:left="1200"/>
    </w:pPr>
    <w:rPr>
      <w:sz w:val="18"/>
      <w:szCs w:val="18"/>
    </w:rPr>
  </w:style>
  <w:style w:type="paragraph" w:styleId="20">
    <w:name w:val="toc 2"/>
    <w:basedOn w:val="a"/>
    <w:next w:val="a"/>
    <w:uiPriority w:val="39"/>
    <w:qFormat/>
    <w:rsid w:val="00A01255"/>
    <w:pPr>
      <w:ind w:left="240"/>
    </w:pPr>
    <w:rPr>
      <w:smallCaps/>
      <w:sz w:val="20"/>
      <w:szCs w:val="20"/>
    </w:rPr>
  </w:style>
  <w:style w:type="paragraph" w:styleId="90">
    <w:name w:val="toc 9"/>
    <w:basedOn w:val="a"/>
    <w:next w:val="a"/>
    <w:uiPriority w:val="39"/>
    <w:qFormat/>
    <w:rsid w:val="00A01255"/>
    <w:pPr>
      <w:ind w:left="1920"/>
    </w:pPr>
    <w:rPr>
      <w:sz w:val="18"/>
      <w:szCs w:val="18"/>
    </w:rPr>
  </w:style>
  <w:style w:type="paragraph" w:styleId="ae">
    <w:name w:val="Normal (Web)"/>
    <w:basedOn w:val="a"/>
    <w:uiPriority w:val="99"/>
    <w:qFormat/>
    <w:rsid w:val="00A01255"/>
    <w:pPr>
      <w:spacing w:before="100" w:beforeAutospacing="1" w:after="100" w:afterAutospacing="1"/>
    </w:pPr>
    <w:rPr>
      <w:rFonts w:ascii="Arial Unicode MS" w:eastAsia="Arial Unicode MS" w:hAnsi="Arial Unicode MS"/>
    </w:rPr>
  </w:style>
  <w:style w:type="paragraph" w:styleId="af">
    <w:name w:val="Title"/>
    <w:basedOn w:val="a"/>
    <w:next w:val="a"/>
    <w:link w:val="Char6"/>
    <w:qFormat/>
    <w:rsid w:val="00A01255"/>
    <w:pPr>
      <w:spacing w:before="240" w:after="60"/>
      <w:jc w:val="center"/>
      <w:outlineLvl w:val="0"/>
    </w:pPr>
    <w:rPr>
      <w:rFonts w:ascii="Cambria" w:hAnsi="Cambria"/>
      <w:b/>
      <w:bCs/>
      <w:kern w:val="28"/>
      <w:sz w:val="32"/>
      <w:szCs w:val="32"/>
      <w:lang w:bidi="ar-SA"/>
    </w:rPr>
  </w:style>
  <w:style w:type="paragraph" w:styleId="af0">
    <w:name w:val="annotation subject"/>
    <w:basedOn w:val="a4"/>
    <w:next w:val="a4"/>
    <w:link w:val="Char7"/>
    <w:qFormat/>
    <w:rsid w:val="00A01255"/>
    <w:rPr>
      <w:b/>
      <w:bCs/>
    </w:rPr>
  </w:style>
  <w:style w:type="character" w:styleId="af1">
    <w:name w:val="Strong"/>
    <w:qFormat/>
    <w:rsid w:val="00A01255"/>
    <w:rPr>
      <w:rFonts w:ascii="Calibri" w:eastAsia="宋体" w:hAnsi="Calibri" w:cs="Times New Roman"/>
      <w:b/>
      <w:bCs/>
    </w:rPr>
  </w:style>
  <w:style w:type="character" w:styleId="af2">
    <w:name w:val="page number"/>
    <w:qFormat/>
    <w:rsid w:val="00A01255"/>
    <w:rPr>
      <w:rFonts w:ascii="Calibri" w:eastAsia="宋体" w:hAnsi="Calibri" w:cs="Times New Roman"/>
    </w:rPr>
  </w:style>
  <w:style w:type="character" w:styleId="af3">
    <w:name w:val="Emphasis"/>
    <w:qFormat/>
    <w:rsid w:val="00A01255"/>
    <w:rPr>
      <w:rFonts w:ascii="Calibri" w:eastAsia="宋体" w:hAnsi="Calibri" w:cs="Times New Roman"/>
      <w:b/>
      <w:i/>
      <w:iCs/>
    </w:rPr>
  </w:style>
  <w:style w:type="character" w:styleId="af4">
    <w:name w:val="Hyperlink"/>
    <w:uiPriority w:val="99"/>
    <w:qFormat/>
    <w:rsid w:val="00A01255"/>
    <w:rPr>
      <w:rFonts w:ascii="Tahoma" w:eastAsia="宋体" w:hAnsi="Tahoma"/>
      <w:color w:val="0000FF"/>
      <w:kern w:val="2"/>
      <w:sz w:val="24"/>
      <w:u w:val="single"/>
      <w:lang w:val="en-US" w:eastAsia="zh-CN" w:bidi="ar-SA"/>
    </w:rPr>
  </w:style>
  <w:style w:type="character" w:styleId="af5">
    <w:name w:val="annotation reference"/>
    <w:qFormat/>
    <w:rsid w:val="00A01255"/>
    <w:rPr>
      <w:rFonts w:ascii="Calibri" w:eastAsia="宋体" w:hAnsi="Calibri" w:cs="Times New Roman"/>
      <w:sz w:val="21"/>
      <w:szCs w:val="21"/>
    </w:rPr>
  </w:style>
  <w:style w:type="character" w:customStyle="1" w:styleId="1Char">
    <w:name w:val="标题 1 Char"/>
    <w:link w:val="1"/>
    <w:qFormat/>
    <w:rsid w:val="00A01255"/>
    <w:rPr>
      <w:rFonts w:ascii="Cambria" w:eastAsia="宋体" w:hAnsi="Cambria" w:cs="Times New Roman"/>
      <w:b/>
      <w:bCs/>
      <w:kern w:val="32"/>
      <w:sz w:val="32"/>
      <w:szCs w:val="32"/>
    </w:rPr>
  </w:style>
  <w:style w:type="character" w:customStyle="1" w:styleId="2Char">
    <w:name w:val="标题 2 Char"/>
    <w:link w:val="2"/>
    <w:qFormat/>
    <w:rsid w:val="00A01255"/>
    <w:rPr>
      <w:rFonts w:ascii="Cambria" w:eastAsia="宋体" w:hAnsi="Cambria" w:cs="Times New Roman"/>
      <w:b/>
      <w:bCs/>
      <w:i/>
      <w:iCs/>
      <w:sz w:val="28"/>
      <w:szCs w:val="28"/>
    </w:rPr>
  </w:style>
  <w:style w:type="character" w:customStyle="1" w:styleId="3Char">
    <w:name w:val="标题 3 Char"/>
    <w:link w:val="3"/>
    <w:qFormat/>
    <w:rsid w:val="00A01255"/>
    <w:rPr>
      <w:rFonts w:ascii="Cambria" w:eastAsia="宋体" w:hAnsi="Cambria" w:cs="Times New Roman"/>
      <w:b/>
      <w:bCs/>
      <w:sz w:val="26"/>
      <w:szCs w:val="26"/>
    </w:rPr>
  </w:style>
  <w:style w:type="character" w:customStyle="1" w:styleId="4Char">
    <w:name w:val="标题 4 Char"/>
    <w:link w:val="4"/>
    <w:qFormat/>
    <w:rsid w:val="00A01255"/>
    <w:rPr>
      <w:rFonts w:ascii="Calibri" w:eastAsia="宋体" w:hAnsi="Calibri" w:cs="Times New Roman"/>
      <w:b/>
      <w:bCs/>
      <w:sz w:val="28"/>
      <w:szCs w:val="28"/>
    </w:rPr>
  </w:style>
  <w:style w:type="character" w:customStyle="1" w:styleId="5Char">
    <w:name w:val="标题 5 Char"/>
    <w:link w:val="5"/>
    <w:qFormat/>
    <w:rsid w:val="00A01255"/>
    <w:rPr>
      <w:rFonts w:ascii="Calibri" w:eastAsia="宋体" w:hAnsi="Calibri" w:cs="Times New Roman"/>
      <w:b/>
      <w:bCs/>
      <w:i/>
      <w:iCs/>
      <w:sz w:val="26"/>
      <w:szCs w:val="26"/>
    </w:rPr>
  </w:style>
  <w:style w:type="character" w:customStyle="1" w:styleId="6Char">
    <w:name w:val="标题 6 Char"/>
    <w:link w:val="6"/>
    <w:qFormat/>
    <w:rsid w:val="00A01255"/>
    <w:rPr>
      <w:rFonts w:ascii="Calibri" w:eastAsia="宋体" w:hAnsi="Calibri" w:cs="Times New Roman"/>
      <w:b/>
      <w:bCs/>
    </w:rPr>
  </w:style>
  <w:style w:type="character" w:customStyle="1" w:styleId="7Char">
    <w:name w:val="标题 7 Char"/>
    <w:link w:val="7"/>
    <w:qFormat/>
    <w:rsid w:val="00A01255"/>
    <w:rPr>
      <w:rFonts w:ascii="Calibri" w:eastAsia="宋体" w:hAnsi="Calibri" w:cs="Times New Roman"/>
      <w:sz w:val="24"/>
      <w:szCs w:val="24"/>
    </w:rPr>
  </w:style>
  <w:style w:type="character" w:customStyle="1" w:styleId="8Char">
    <w:name w:val="标题 8 Char"/>
    <w:link w:val="8"/>
    <w:qFormat/>
    <w:rsid w:val="00A01255"/>
    <w:rPr>
      <w:rFonts w:ascii="Calibri" w:eastAsia="宋体" w:hAnsi="Calibri" w:cs="Times New Roman"/>
      <w:i/>
      <w:iCs/>
      <w:sz w:val="24"/>
      <w:szCs w:val="24"/>
    </w:rPr>
  </w:style>
  <w:style w:type="character" w:customStyle="1" w:styleId="9Char">
    <w:name w:val="标题 9 Char"/>
    <w:link w:val="9"/>
    <w:qFormat/>
    <w:rsid w:val="00A01255"/>
    <w:rPr>
      <w:rFonts w:ascii="Cambria" w:eastAsia="宋体" w:hAnsi="Cambria" w:cs="Times New Roman"/>
    </w:rPr>
  </w:style>
  <w:style w:type="paragraph" w:customStyle="1" w:styleId="af6">
    <w:name w:val="技术正文"/>
    <w:basedOn w:val="a"/>
    <w:link w:val="Char8"/>
    <w:qFormat/>
    <w:rsid w:val="00A01255"/>
    <w:pPr>
      <w:autoSpaceDE w:val="0"/>
      <w:autoSpaceDN w:val="0"/>
      <w:adjustRightInd w:val="0"/>
      <w:spacing w:line="480" w:lineRule="exact"/>
      <w:ind w:firstLineChars="200" w:firstLine="560"/>
    </w:pPr>
    <w:rPr>
      <w:rFonts w:ascii="宋体" w:cs="宋体"/>
      <w:sz w:val="28"/>
      <w:szCs w:val="28"/>
      <w:lang w:val="zh-CN"/>
    </w:rPr>
  </w:style>
  <w:style w:type="character" w:customStyle="1" w:styleId="Char8">
    <w:name w:val="技术正文 Char"/>
    <w:link w:val="af6"/>
    <w:qFormat/>
    <w:rsid w:val="00A01255"/>
    <w:rPr>
      <w:rFonts w:ascii="宋体" w:eastAsia="宋体" w:hAnsi="Calibri" w:cs="宋体"/>
      <w:sz w:val="28"/>
      <w:szCs w:val="28"/>
      <w:lang w:val="zh-CN" w:bidi="en-US"/>
    </w:rPr>
  </w:style>
  <w:style w:type="character" w:customStyle="1" w:styleId="Char1">
    <w:name w:val="纯文本 Char"/>
    <w:link w:val="a8"/>
    <w:qFormat/>
    <w:rsid w:val="00A01255"/>
    <w:rPr>
      <w:rFonts w:ascii="宋体" w:eastAsia="宋体" w:hAnsi="Courier New" w:cs="Times New Roman"/>
      <w:sz w:val="21"/>
    </w:rPr>
  </w:style>
  <w:style w:type="character" w:customStyle="1" w:styleId="Char0">
    <w:name w:val="批注文字 Char"/>
    <w:link w:val="a4"/>
    <w:qFormat/>
    <w:rsid w:val="00A01255"/>
    <w:rPr>
      <w:rFonts w:ascii="Calibri" w:eastAsia="宋体" w:hAnsi="Calibri" w:cs="Times New Roman"/>
      <w:sz w:val="24"/>
      <w:szCs w:val="24"/>
      <w:lang w:eastAsia="en-US" w:bidi="en-US"/>
    </w:rPr>
  </w:style>
  <w:style w:type="character" w:customStyle="1" w:styleId="Char5">
    <w:name w:val="副标题 Char"/>
    <w:link w:val="ad"/>
    <w:qFormat/>
    <w:rsid w:val="00A01255"/>
    <w:rPr>
      <w:rFonts w:ascii="Cambria" w:eastAsia="宋体" w:hAnsi="Cambria" w:cs="Times New Roman"/>
      <w:sz w:val="24"/>
      <w:szCs w:val="24"/>
    </w:rPr>
  </w:style>
  <w:style w:type="character" w:customStyle="1" w:styleId="11">
    <w:name w:val="明显参考1"/>
    <w:qFormat/>
    <w:rsid w:val="00A01255"/>
    <w:rPr>
      <w:rFonts w:ascii="Calibri" w:eastAsia="宋体" w:hAnsi="Calibri" w:cs="Times New Roman"/>
      <w:b/>
      <w:sz w:val="24"/>
      <w:u w:val="single"/>
    </w:rPr>
  </w:style>
  <w:style w:type="character" w:customStyle="1" w:styleId="12">
    <w:name w:val="不明显参考1"/>
    <w:qFormat/>
    <w:rsid w:val="00A01255"/>
    <w:rPr>
      <w:rFonts w:ascii="Calibri" w:eastAsia="宋体" w:hAnsi="Calibri" w:cs="Times New Roman"/>
      <w:sz w:val="24"/>
      <w:szCs w:val="24"/>
      <w:u w:val="single"/>
    </w:rPr>
  </w:style>
  <w:style w:type="character" w:customStyle="1" w:styleId="13">
    <w:name w:val="明显强调1"/>
    <w:qFormat/>
    <w:rsid w:val="00A01255"/>
    <w:rPr>
      <w:rFonts w:ascii="Calibri" w:eastAsia="宋体" w:hAnsi="Calibri" w:cs="Times New Roman"/>
      <w:b/>
      <w:i/>
      <w:sz w:val="24"/>
      <w:szCs w:val="24"/>
      <w:u w:val="single"/>
    </w:rPr>
  </w:style>
  <w:style w:type="paragraph" w:styleId="af7">
    <w:name w:val="Intense Quote"/>
    <w:basedOn w:val="a"/>
    <w:next w:val="a"/>
    <w:link w:val="Char9"/>
    <w:qFormat/>
    <w:rsid w:val="00A01255"/>
    <w:pPr>
      <w:ind w:left="720" w:right="720"/>
    </w:pPr>
    <w:rPr>
      <w:b/>
      <w:i/>
      <w:szCs w:val="20"/>
      <w:lang w:bidi="ar-SA"/>
    </w:rPr>
  </w:style>
  <w:style w:type="character" w:customStyle="1" w:styleId="Char9">
    <w:name w:val="明显引用 Char"/>
    <w:link w:val="af7"/>
    <w:qFormat/>
    <w:rsid w:val="00A01255"/>
    <w:rPr>
      <w:rFonts w:ascii="Calibri" w:eastAsia="宋体" w:hAnsi="Calibri" w:cs="Times New Roman"/>
      <w:b/>
      <w:i/>
      <w:sz w:val="24"/>
    </w:rPr>
  </w:style>
  <w:style w:type="character" w:customStyle="1" w:styleId="Char6">
    <w:name w:val="标题 Char"/>
    <w:link w:val="af"/>
    <w:qFormat/>
    <w:rsid w:val="00A01255"/>
    <w:rPr>
      <w:rFonts w:ascii="Cambria" w:eastAsia="宋体" w:hAnsi="Cambria" w:cs="Times New Roman"/>
      <w:b/>
      <w:bCs/>
      <w:kern w:val="28"/>
      <w:sz w:val="32"/>
      <w:szCs w:val="32"/>
    </w:rPr>
  </w:style>
  <w:style w:type="paragraph" w:styleId="af8">
    <w:name w:val="Quote"/>
    <w:basedOn w:val="a"/>
    <w:next w:val="a"/>
    <w:link w:val="Chara"/>
    <w:qFormat/>
    <w:rsid w:val="00A01255"/>
    <w:rPr>
      <w:i/>
      <w:lang w:bidi="ar-SA"/>
    </w:rPr>
  </w:style>
  <w:style w:type="character" w:customStyle="1" w:styleId="Chara">
    <w:name w:val="引用 Char"/>
    <w:link w:val="af8"/>
    <w:qFormat/>
    <w:rsid w:val="00A01255"/>
    <w:rPr>
      <w:rFonts w:ascii="Calibri" w:eastAsia="宋体" w:hAnsi="Calibri" w:cs="Times New Roman"/>
      <w:i/>
      <w:sz w:val="24"/>
      <w:szCs w:val="24"/>
    </w:rPr>
  </w:style>
  <w:style w:type="character" w:customStyle="1" w:styleId="Char7">
    <w:name w:val="批注主题 Char"/>
    <w:link w:val="af0"/>
    <w:qFormat/>
    <w:rsid w:val="00A01255"/>
    <w:rPr>
      <w:rFonts w:ascii="Calibri" w:eastAsia="宋体" w:hAnsi="Calibri" w:cs="Times New Roman"/>
      <w:b/>
      <w:bCs/>
      <w:sz w:val="24"/>
      <w:szCs w:val="24"/>
      <w:lang w:eastAsia="en-US" w:bidi="en-US"/>
    </w:rPr>
  </w:style>
  <w:style w:type="character" w:customStyle="1" w:styleId="Char2">
    <w:name w:val="批注框文本 Char"/>
    <w:link w:val="aa"/>
    <w:qFormat/>
    <w:rsid w:val="00A01255"/>
    <w:rPr>
      <w:rFonts w:ascii="Calibri" w:eastAsia="宋体" w:hAnsi="Calibri" w:cs="Times New Roman"/>
      <w:kern w:val="2"/>
      <w:sz w:val="18"/>
      <w:szCs w:val="18"/>
    </w:rPr>
  </w:style>
  <w:style w:type="character" w:customStyle="1" w:styleId="14">
    <w:name w:val="书籍标题1"/>
    <w:qFormat/>
    <w:rsid w:val="00A01255"/>
    <w:rPr>
      <w:rFonts w:ascii="Cambria" w:eastAsia="宋体" w:hAnsi="Cambria" w:cs="Times New Roman"/>
      <w:b/>
      <w:i/>
      <w:sz w:val="24"/>
      <w:szCs w:val="24"/>
    </w:rPr>
  </w:style>
  <w:style w:type="character" w:customStyle="1" w:styleId="15">
    <w:name w:val="不明显强调1"/>
    <w:qFormat/>
    <w:rsid w:val="00A01255"/>
    <w:rPr>
      <w:rFonts w:ascii="Calibri" w:eastAsia="宋体" w:hAnsi="Calibri" w:cs="Times New Roman"/>
      <w:i/>
      <w:color w:val="5A5A5A"/>
    </w:rPr>
  </w:style>
  <w:style w:type="paragraph" w:styleId="af9">
    <w:name w:val="No Spacing"/>
    <w:basedOn w:val="a"/>
    <w:qFormat/>
    <w:rsid w:val="00A01255"/>
    <w:rPr>
      <w:szCs w:val="32"/>
    </w:rPr>
  </w:style>
  <w:style w:type="paragraph" w:styleId="afa">
    <w:name w:val="List Paragraph"/>
    <w:basedOn w:val="a"/>
    <w:uiPriority w:val="34"/>
    <w:qFormat/>
    <w:rsid w:val="00A01255"/>
    <w:pPr>
      <w:ind w:left="720"/>
      <w:contextualSpacing/>
    </w:pPr>
  </w:style>
  <w:style w:type="paragraph" w:customStyle="1" w:styleId="TOC1">
    <w:name w:val="TOC 标题1"/>
    <w:basedOn w:val="1"/>
    <w:next w:val="a"/>
    <w:qFormat/>
    <w:rsid w:val="00A01255"/>
    <w:pPr>
      <w:outlineLvl w:val="9"/>
    </w:pPr>
    <w:rPr>
      <w:rFonts w:ascii="Calibri" w:hAnsi="Calibri"/>
    </w:rPr>
  </w:style>
  <w:style w:type="paragraph" w:customStyle="1" w:styleId="150">
    <w:name w:val="样式 左 行距: 1.5 倍行距"/>
    <w:basedOn w:val="a"/>
    <w:next w:val="a7"/>
    <w:qFormat/>
    <w:rsid w:val="00A01255"/>
    <w:pPr>
      <w:spacing w:line="360" w:lineRule="auto"/>
    </w:pPr>
    <w:rPr>
      <w:rFonts w:cs="宋体"/>
      <w:szCs w:val="20"/>
    </w:rPr>
  </w:style>
  <w:style w:type="character" w:customStyle="1" w:styleId="Char3">
    <w:name w:val="页脚 Char"/>
    <w:link w:val="ab"/>
    <w:qFormat/>
    <w:rsid w:val="00A01255"/>
    <w:rPr>
      <w:rFonts w:ascii="Calibri" w:eastAsia="宋体" w:hAnsi="Calibri" w:cs="Times New Roman"/>
      <w:sz w:val="18"/>
      <w:szCs w:val="18"/>
      <w:lang w:eastAsia="en-US" w:bidi="en-US"/>
    </w:rPr>
  </w:style>
  <w:style w:type="character" w:customStyle="1" w:styleId="Char4">
    <w:name w:val="页眉 Char"/>
    <w:link w:val="ac"/>
    <w:uiPriority w:val="99"/>
    <w:qFormat/>
    <w:rsid w:val="00A01255"/>
    <w:rPr>
      <w:rFonts w:ascii="Calibri" w:eastAsia="宋体" w:hAnsi="Calibri" w:cs="Times New Roman"/>
      <w:sz w:val="18"/>
      <w:szCs w:val="18"/>
      <w:lang w:eastAsia="en-US" w:bidi="en-US"/>
    </w:rPr>
  </w:style>
  <w:style w:type="character" w:customStyle="1" w:styleId="Char">
    <w:name w:val="文档结构图 Char"/>
    <w:basedOn w:val="a0"/>
    <w:link w:val="a3"/>
    <w:uiPriority w:val="99"/>
    <w:qFormat/>
    <w:rsid w:val="00A01255"/>
    <w:rPr>
      <w:rFonts w:ascii="宋体"/>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9D8F-B389-4FD0-AD1D-0DB72493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741</Words>
  <Characters>4230</Characters>
  <Application>Microsoft Office Word</Application>
  <DocSecurity>0</DocSecurity>
  <Lines>35</Lines>
  <Paragraphs>9</Paragraphs>
  <ScaleCrop>false</ScaleCrop>
  <Company>CCCCLTD</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NTKO</cp:lastModifiedBy>
  <cp:revision>2</cp:revision>
  <cp:lastPrinted>2022-10-30T01:46:00Z</cp:lastPrinted>
  <dcterms:created xsi:type="dcterms:W3CDTF">2022-11-03T08:24:00Z</dcterms:created>
  <dcterms:modified xsi:type="dcterms:W3CDTF">2022-11-03T08:24:00Z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86668348CBE34A4C8449413020AABDD7</vt:lpwstr>
  </property>
</Properties>
</file>